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2C49DCE0"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F2344">
        <w:t>7</w:t>
      </w:r>
      <w:r w:rsidR="001A7FA4">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0A27AB">
        <w:rPr>
          <w:sz w:val="32"/>
          <w:szCs w:val="32"/>
        </w:rPr>
        <w:t>1</w:t>
      </w:r>
      <w:r w:rsidR="00126758" w:rsidRPr="000A27AB">
        <w:rPr>
          <w:sz w:val="32"/>
          <w:szCs w:val="32"/>
        </w:rPr>
        <w:t>9</w:t>
      </w:r>
      <w:r w:rsidR="000A27AB" w:rsidRPr="000A27AB">
        <w:rPr>
          <w:sz w:val="32"/>
          <w:szCs w:val="32"/>
        </w:rPr>
        <w:t>1254</w:t>
      </w:r>
      <w:r w:rsidR="00124C8C">
        <w:rPr>
          <w:sz w:val="32"/>
          <w:szCs w:val="32"/>
        </w:rPr>
        <w:t>9</w:t>
      </w:r>
    </w:p>
    <w:p w14:paraId="5B6644FB" w14:textId="02F861F5" w:rsidR="00E90E49" w:rsidRPr="00CE0424" w:rsidRDefault="001A7FA4" w:rsidP="00311702">
      <w:pPr>
        <w:pStyle w:val="3GPPHeader"/>
      </w:pPr>
      <w:r>
        <w:t>Chongqing</w:t>
      </w:r>
      <w:r w:rsidR="00126758" w:rsidRPr="00126758">
        <w:t xml:space="preserve">, </w:t>
      </w:r>
      <w:r>
        <w:t>China</w:t>
      </w:r>
      <w:r w:rsidR="00126758" w:rsidRPr="00126758">
        <w:t xml:space="preserve">, </w:t>
      </w:r>
      <w:r w:rsidR="0096525B">
        <w:t>14</w:t>
      </w:r>
      <w:r w:rsidR="00126758" w:rsidRPr="00126758">
        <w:t xml:space="preserve"> – </w:t>
      </w:r>
      <w:r w:rsidR="0096525B">
        <w:t>18</w:t>
      </w:r>
      <w:r w:rsidR="00126758" w:rsidRPr="00126758">
        <w:t xml:space="preserve"> </w:t>
      </w:r>
      <w:r w:rsidR="0096525B">
        <w:t>Oct</w:t>
      </w:r>
      <w:r w:rsidR="00126758" w:rsidRPr="00126758">
        <w:t xml:space="preserve"> 201</w:t>
      </w:r>
      <w:r w:rsidR="00126758">
        <w:t>9</w:t>
      </w:r>
      <w:r w:rsidR="00CC74F3">
        <w:tab/>
      </w:r>
    </w:p>
    <w:p w14:paraId="7D7146BE" w14:textId="77777777" w:rsidR="00E90E49" w:rsidRPr="00CE0424" w:rsidRDefault="00E90E49" w:rsidP="00357380">
      <w:pPr>
        <w:pStyle w:val="3GPPHeader"/>
      </w:pPr>
    </w:p>
    <w:p w14:paraId="7DB3E6FF" w14:textId="4478C31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967CF">
        <w:rPr>
          <w:sz w:val="22"/>
          <w:szCs w:val="22"/>
        </w:rPr>
        <w:t>6.7.2.1</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257E4B9E" w:rsidR="00E90E49" w:rsidRPr="00CE0424" w:rsidRDefault="003D3C45" w:rsidP="00311702">
      <w:pPr>
        <w:pStyle w:val="3GPPHeader"/>
        <w:rPr>
          <w:sz w:val="22"/>
          <w:szCs w:val="22"/>
        </w:rPr>
      </w:pPr>
      <w:r>
        <w:rPr>
          <w:sz w:val="22"/>
          <w:szCs w:val="22"/>
        </w:rPr>
        <w:t>Title:</w:t>
      </w:r>
      <w:r w:rsidR="00E90E49" w:rsidRPr="00CE0424">
        <w:rPr>
          <w:sz w:val="22"/>
          <w:szCs w:val="22"/>
        </w:rPr>
        <w:tab/>
      </w:r>
      <w:r w:rsidR="00215671">
        <w:rPr>
          <w:sz w:val="22"/>
          <w:szCs w:val="22"/>
        </w:rPr>
        <w:t>On Downlink Delay Compensation</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4FDF">
        <w:rPr>
          <w:sz w:val="22"/>
          <w:szCs w:val="22"/>
        </w:rPr>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1CC75E0" w14:textId="34699299" w:rsidR="00DD1CE7" w:rsidRDefault="00481C8E" w:rsidP="007471C7">
      <w:pPr>
        <w:spacing w:before="120"/>
      </w:pPr>
      <w:bookmarkStart w:id="0" w:name="_Toc524946176"/>
      <w:bookmarkStart w:id="1" w:name="_Ref178064866"/>
      <w:r>
        <w:rPr>
          <w:rFonts w:ascii="Arial" w:hAnsi="Arial" w:cs="Arial"/>
          <w:lang w:val="en-US"/>
        </w:rPr>
        <w:t xml:space="preserve">In this paper, </w:t>
      </w:r>
      <w:r w:rsidRPr="001374CB">
        <w:rPr>
          <w:rFonts w:ascii="Arial" w:hAnsi="Arial" w:cs="Arial"/>
          <w:lang w:val="en-US"/>
        </w:rPr>
        <w:t xml:space="preserve">we discuss </w:t>
      </w:r>
      <w:r w:rsidR="00242920">
        <w:rPr>
          <w:rFonts w:ascii="Arial" w:hAnsi="Arial" w:cs="Arial"/>
          <w:lang w:val="en-US"/>
        </w:rPr>
        <w:t xml:space="preserve">downlink delay compensation and </w:t>
      </w:r>
      <w:r w:rsidR="007471C7">
        <w:rPr>
          <w:rFonts w:ascii="Arial" w:hAnsi="Arial" w:cs="Arial"/>
          <w:lang w:val="en-US"/>
        </w:rPr>
        <w:t>RAN1 reply LS</w:t>
      </w:r>
      <w:r w:rsidR="0049618F">
        <w:rPr>
          <w:rFonts w:ascii="Arial" w:hAnsi="Arial" w:cs="Arial"/>
          <w:lang w:val="en-US"/>
        </w:rPr>
        <w:t xml:space="preserve"> on delay compensation</w:t>
      </w:r>
      <w:r w:rsidR="00F16574">
        <w:rPr>
          <w:rFonts w:ascii="Arial" w:hAnsi="Arial" w:cs="Arial"/>
          <w:lang w:val="en-US"/>
        </w:rPr>
        <w:t xml:space="preserve"> </w:t>
      </w:r>
      <w:r w:rsidR="00F16574">
        <w:rPr>
          <w:rFonts w:ascii="Arial" w:hAnsi="Arial" w:cs="Arial"/>
          <w:lang w:val="en-US"/>
        </w:rPr>
        <w:fldChar w:fldCharType="begin"/>
      </w:r>
      <w:r w:rsidR="00F16574">
        <w:rPr>
          <w:rFonts w:ascii="Arial" w:hAnsi="Arial" w:cs="Arial"/>
          <w:lang w:val="en-US"/>
        </w:rPr>
        <w:instrText xml:space="preserve"> REF _Ref19094855 \r \h </w:instrText>
      </w:r>
      <w:r w:rsidR="00F16574">
        <w:rPr>
          <w:rFonts w:ascii="Arial" w:hAnsi="Arial" w:cs="Arial"/>
          <w:lang w:val="en-US"/>
        </w:rPr>
      </w:r>
      <w:r w:rsidR="00F16574">
        <w:rPr>
          <w:rFonts w:ascii="Arial" w:hAnsi="Arial" w:cs="Arial"/>
          <w:lang w:val="en-US"/>
        </w:rPr>
        <w:fldChar w:fldCharType="separate"/>
      </w:r>
      <w:r w:rsidR="00EF1C9D">
        <w:rPr>
          <w:rFonts w:ascii="Arial" w:hAnsi="Arial" w:cs="Arial"/>
          <w:lang w:val="en-US"/>
        </w:rPr>
        <w:t>[1]</w:t>
      </w:r>
      <w:r w:rsidR="00F16574">
        <w:rPr>
          <w:rFonts w:ascii="Arial" w:hAnsi="Arial" w:cs="Arial"/>
          <w:lang w:val="en-US"/>
        </w:rPr>
        <w:fldChar w:fldCharType="end"/>
      </w:r>
      <w:r w:rsidR="00035441">
        <w:rPr>
          <w:rFonts w:ascii="Arial" w:hAnsi="Arial" w:cs="Arial"/>
          <w:lang w:val="en-US"/>
        </w:rPr>
        <w:t>.</w:t>
      </w:r>
    </w:p>
    <w:bookmarkEnd w:id="0"/>
    <w:p w14:paraId="02E7FE8B" w14:textId="77777777" w:rsidR="004000E8" w:rsidRPr="00CE0424" w:rsidRDefault="00230D18" w:rsidP="00CE0424">
      <w:pPr>
        <w:pStyle w:val="Heading1"/>
      </w:pPr>
      <w:r>
        <w:t>2</w:t>
      </w:r>
      <w:r>
        <w:tab/>
      </w:r>
      <w:r w:rsidR="004000E8" w:rsidRPr="00CE0424">
        <w:t>Discussion</w:t>
      </w:r>
      <w:bookmarkEnd w:id="1"/>
    </w:p>
    <w:p w14:paraId="0DFD64C4" w14:textId="4834FD5E" w:rsidR="00244F92" w:rsidRPr="00BF0329" w:rsidRDefault="00B243A8" w:rsidP="00C676AB">
      <w:pPr>
        <w:pStyle w:val="BodyText"/>
        <w:rPr>
          <w:color w:val="FF0000"/>
          <w:lang w:val="en-US"/>
        </w:rPr>
      </w:pPr>
      <w:bookmarkStart w:id="2" w:name="_Ref189046994"/>
      <w:r>
        <w:rPr>
          <w:lang w:val="en-US"/>
        </w:rPr>
        <w:t xml:space="preserve">In LTE, it is specified that </w:t>
      </w:r>
      <w:r w:rsidR="00BF0329" w:rsidRPr="00BF0329">
        <w:rPr>
          <w:lang w:val="en-US"/>
        </w:rPr>
        <w:t>t</w:t>
      </w:r>
      <w:r w:rsidR="00BF0329" w:rsidRPr="00BF0329">
        <w:t xml:space="preserve">he indicated </w:t>
      </w:r>
      <w:r w:rsidR="00EA125F">
        <w:t xml:space="preserve">reference </w:t>
      </w:r>
      <w:r w:rsidR="00BF0329" w:rsidRPr="00BF0329">
        <w:t>time is referenced at the network, i.e., without compensating for RF propagation delay.</w:t>
      </w:r>
      <w:r w:rsidR="00AE407A">
        <w:t xml:space="preserve"> </w:t>
      </w:r>
      <w:r w:rsidR="00DC4A25">
        <w:t xml:space="preserve">There </w:t>
      </w:r>
      <w:r w:rsidR="004F1320">
        <w:t>are</w:t>
      </w:r>
      <w:r w:rsidR="00DC4A25">
        <w:t xml:space="preserve"> </w:t>
      </w:r>
      <w:r w:rsidR="004F1320">
        <w:t xml:space="preserve">some </w:t>
      </w:r>
      <w:r w:rsidR="00DC4A25">
        <w:t xml:space="preserve">proposals </w:t>
      </w:r>
      <w:r w:rsidR="004F1320">
        <w:t xml:space="preserve">that </w:t>
      </w:r>
      <w:r w:rsidR="0096424D">
        <w:t xml:space="preserve">gNB </w:t>
      </w:r>
      <w:r w:rsidR="004F1320">
        <w:t xml:space="preserve">can pre-compensate the </w:t>
      </w:r>
      <w:r w:rsidR="00E834A5">
        <w:t>propagation delay.</w:t>
      </w:r>
      <w:r w:rsidR="002C3FA5">
        <w:t xml:space="preserve"> </w:t>
      </w:r>
      <w:r w:rsidR="00DE1CA3">
        <w:t xml:space="preserve">Indeed, this is also related with the </w:t>
      </w:r>
      <w:r w:rsidR="00A309CB">
        <w:t xml:space="preserve">LS </w:t>
      </w:r>
      <w:r w:rsidR="00F6154B">
        <w:fldChar w:fldCharType="begin"/>
      </w:r>
      <w:r w:rsidR="00F6154B">
        <w:instrText xml:space="preserve"> REF _Ref12983151 \r \h </w:instrText>
      </w:r>
      <w:r w:rsidR="00F6154B">
        <w:fldChar w:fldCharType="separate"/>
      </w:r>
      <w:r w:rsidR="00EF1C9D">
        <w:t>[2]</w:t>
      </w:r>
      <w:r w:rsidR="00F6154B">
        <w:fldChar w:fldCharType="end"/>
      </w:r>
      <w:r w:rsidR="00F6154B">
        <w:t xml:space="preserve"> </w:t>
      </w:r>
      <w:r w:rsidR="00A309CB">
        <w:t>to RAN1</w:t>
      </w:r>
      <w:r w:rsidR="002E18DB">
        <w:t xml:space="preserve"> </w:t>
      </w:r>
      <w:r w:rsidR="00DE1CA3">
        <w:t xml:space="preserve">on </w:t>
      </w:r>
      <w:r w:rsidR="002E18DB">
        <w:t xml:space="preserve">clarification </w:t>
      </w:r>
      <w:r w:rsidR="00F6154B">
        <w:t xml:space="preserve">for </w:t>
      </w:r>
      <w:r w:rsidR="00B56048">
        <w:t>propagation delay compensation</w:t>
      </w:r>
      <w:r w:rsidR="00DE1CA3">
        <w:t xml:space="preserve"> method</w:t>
      </w:r>
      <w:r w:rsidR="00A309CB">
        <w:t xml:space="preserve">. </w:t>
      </w:r>
      <w:r w:rsidR="001437EB">
        <w:t xml:space="preserve">However, we believe </w:t>
      </w:r>
      <w:r w:rsidR="0064266F">
        <w:t>for SIB message</w:t>
      </w:r>
      <w:r w:rsidR="00F83D54">
        <w:t xml:space="preserve">, a pre-compensated value does not </w:t>
      </w:r>
      <w:r w:rsidR="004C72D5">
        <w:t>work</w:t>
      </w:r>
      <w:r w:rsidR="00172826">
        <w:t xml:space="preserve"> since it is a network centric value which should apply to any UE, and if the network were to compensate for a UE being</w:t>
      </w:r>
      <w:r w:rsidR="00E76718">
        <w:t>, say,</w:t>
      </w:r>
      <w:r w:rsidR="00172826">
        <w:t xml:space="preserve"> 10 TA-steps away from the </w:t>
      </w:r>
      <w:r w:rsidR="00E76718">
        <w:t xml:space="preserve">gNB, then the value wouldn’t apply to a UE </w:t>
      </w:r>
      <w:r w:rsidR="00F36B78">
        <w:t xml:space="preserve">very </w:t>
      </w:r>
      <w:r w:rsidR="00E76718">
        <w:t>close to the gNB</w:t>
      </w:r>
      <w:r w:rsidR="002E11AF">
        <w:t>. If there should be any TA-compensation, such compensation must be done at the UE</w:t>
      </w:r>
      <w:r w:rsidR="0064266F">
        <w:t xml:space="preserve">. In other words, there is a need that the indicated reference time is </w:t>
      </w:r>
      <w:r w:rsidR="001A1F08">
        <w:t>information established by</w:t>
      </w:r>
      <w:r w:rsidR="0064266F">
        <w:t xml:space="preserve"> the network</w:t>
      </w:r>
      <w:r w:rsidR="001A1F08">
        <w:t xml:space="preserve"> and refers to </w:t>
      </w:r>
      <w:r w:rsidR="004C46BC">
        <w:t>a specific point in the transmitted sequence of SFNs</w:t>
      </w:r>
      <w:r w:rsidR="0064266F">
        <w:t xml:space="preserve">. Thus, we propose as baseline that </w:t>
      </w:r>
    </w:p>
    <w:p w14:paraId="67623FC2" w14:textId="52DE16AF" w:rsidR="006144DD" w:rsidRDefault="006144DD" w:rsidP="006144DD">
      <w:pPr>
        <w:pStyle w:val="Proposal"/>
      </w:pPr>
      <w:bookmarkStart w:id="3" w:name="_Toc20729436"/>
      <w:bookmarkStart w:id="4" w:name="_Toc20834135"/>
      <w:r>
        <w:t xml:space="preserve">As a baseline and as in LTE, the indicated reference time is </w:t>
      </w:r>
      <w:r w:rsidR="00AB09BC">
        <w:t xml:space="preserve">referenced </w:t>
      </w:r>
      <w:r w:rsidR="00733FDE">
        <w:t>at the network</w:t>
      </w:r>
      <w:r>
        <w:t>, i.e., without compensating RF propagation delay.</w:t>
      </w:r>
      <w:bookmarkEnd w:id="3"/>
      <w:bookmarkEnd w:id="4"/>
    </w:p>
    <w:p w14:paraId="69479834" w14:textId="7119ADC3" w:rsidR="00C676AB" w:rsidRDefault="00C676AB" w:rsidP="00874DD2">
      <w:pPr>
        <w:pStyle w:val="Proposal"/>
        <w:numPr>
          <w:ilvl w:val="0"/>
          <w:numId w:val="0"/>
        </w:numPr>
        <w:ind w:left="1701" w:hanging="1701"/>
      </w:pPr>
    </w:p>
    <w:p w14:paraId="694B87A3" w14:textId="03087EA8" w:rsidR="00286902" w:rsidRDefault="00943D86" w:rsidP="005268EC">
      <w:pPr>
        <w:jc w:val="both"/>
        <w:rPr>
          <w:rFonts w:ascii="Arial" w:hAnsi="Arial" w:cs="Arial"/>
        </w:rPr>
      </w:pPr>
      <w:r>
        <w:rPr>
          <w:rFonts w:ascii="Arial" w:hAnsi="Arial" w:cs="Arial"/>
        </w:rPr>
        <w:t xml:space="preserve">In the email discussion </w:t>
      </w:r>
      <w:r>
        <w:rPr>
          <w:rFonts w:ascii="Arial" w:hAnsi="Arial" w:cs="Arial"/>
        </w:rPr>
        <w:fldChar w:fldCharType="begin"/>
      </w:r>
      <w:r>
        <w:rPr>
          <w:rFonts w:ascii="Arial" w:hAnsi="Arial" w:cs="Arial"/>
        </w:rPr>
        <w:instrText xml:space="preserve"> REF _Ref19098790 \r \h </w:instrText>
      </w:r>
      <w:r w:rsidR="005268EC">
        <w:rPr>
          <w:rFonts w:ascii="Arial" w:hAnsi="Arial" w:cs="Arial"/>
        </w:rPr>
        <w:instrText xml:space="preserve"> \* MERGEFORMAT </w:instrText>
      </w:r>
      <w:r>
        <w:rPr>
          <w:rFonts w:ascii="Arial" w:hAnsi="Arial" w:cs="Arial"/>
        </w:rPr>
      </w:r>
      <w:r>
        <w:rPr>
          <w:rFonts w:ascii="Arial" w:hAnsi="Arial" w:cs="Arial"/>
        </w:rPr>
        <w:fldChar w:fldCharType="separate"/>
      </w:r>
      <w:r w:rsidR="00EF1C9D">
        <w:rPr>
          <w:rFonts w:ascii="Arial" w:hAnsi="Arial" w:cs="Arial"/>
        </w:rPr>
        <w:t>[4]</w:t>
      </w:r>
      <w:r>
        <w:rPr>
          <w:rFonts w:ascii="Arial" w:hAnsi="Arial" w:cs="Arial"/>
        </w:rPr>
        <w:fldChar w:fldCharType="end"/>
      </w:r>
      <w:r>
        <w:rPr>
          <w:rFonts w:ascii="Arial" w:hAnsi="Arial" w:cs="Arial"/>
        </w:rPr>
        <w:t xml:space="preserve">, there are diverging opinions on </w:t>
      </w:r>
      <w:r w:rsidRPr="00123F0B">
        <w:rPr>
          <w:rFonts w:ascii="Arial" w:hAnsi="Arial" w:cs="Arial"/>
        </w:rPr>
        <w:t xml:space="preserve">propagation delay compensation </w:t>
      </w:r>
      <w:r>
        <w:rPr>
          <w:rFonts w:ascii="Arial" w:hAnsi="Arial" w:cs="Arial"/>
        </w:rPr>
        <w:t xml:space="preserve">methods. The proposal was to ask RAN1 for further inputs. </w:t>
      </w:r>
      <w:r w:rsidR="00853460">
        <w:rPr>
          <w:rFonts w:ascii="Arial" w:hAnsi="Arial" w:cs="Arial"/>
        </w:rPr>
        <w:t xml:space="preserve">In the reply LS </w:t>
      </w:r>
      <w:r w:rsidR="00853460">
        <w:rPr>
          <w:rFonts w:ascii="Arial" w:hAnsi="Arial" w:cs="Arial"/>
        </w:rPr>
        <w:fldChar w:fldCharType="begin"/>
      </w:r>
      <w:r w:rsidR="00853460">
        <w:rPr>
          <w:rFonts w:ascii="Arial" w:hAnsi="Arial" w:cs="Arial"/>
        </w:rPr>
        <w:instrText xml:space="preserve"> REF _Ref19094855 \r \h </w:instrText>
      </w:r>
      <w:r w:rsidR="005268EC">
        <w:rPr>
          <w:rFonts w:ascii="Arial" w:hAnsi="Arial" w:cs="Arial"/>
        </w:rPr>
        <w:instrText xml:space="preserve"> \* MERGEFORMAT </w:instrText>
      </w:r>
      <w:r w:rsidR="00853460">
        <w:rPr>
          <w:rFonts w:ascii="Arial" w:hAnsi="Arial" w:cs="Arial"/>
        </w:rPr>
      </w:r>
      <w:r w:rsidR="00853460">
        <w:rPr>
          <w:rFonts w:ascii="Arial" w:hAnsi="Arial" w:cs="Arial"/>
        </w:rPr>
        <w:fldChar w:fldCharType="separate"/>
      </w:r>
      <w:r w:rsidR="00EF1C9D">
        <w:rPr>
          <w:rFonts w:ascii="Arial" w:hAnsi="Arial" w:cs="Arial"/>
        </w:rPr>
        <w:t>[1]</w:t>
      </w:r>
      <w:r w:rsidR="00853460">
        <w:rPr>
          <w:rFonts w:ascii="Arial" w:hAnsi="Arial" w:cs="Arial"/>
        </w:rPr>
        <w:fldChar w:fldCharType="end"/>
      </w:r>
      <w:r w:rsidR="00853460">
        <w:rPr>
          <w:rFonts w:ascii="Arial" w:hAnsi="Arial" w:cs="Arial"/>
        </w:rPr>
        <w:t xml:space="preserve">, it is confirmed that the timing advanced based method </w:t>
      </w:r>
      <w:r w:rsidR="00100965">
        <w:rPr>
          <w:rFonts w:ascii="Arial" w:hAnsi="Arial" w:cs="Arial"/>
        </w:rPr>
        <w:t>was</w:t>
      </w:r>
      <w:r w:rsidR="00286902" w:rsidRPr="007261E0">
        <w:rPr>
          <w:rFonts w:ascii="Arial" w:hAnsi="Arial" w:cs="Arial"/>
        </w:rPr>
        <w:t xml:space="preserve"> used to obtain propagation delay compensation for </w:t>
      </w:r>
      <w:r w:rsidR="00286902">
        <w:rPr>
          <w:rFonts w:ascii="Arial" w:hAnsi="Arial" w:cs="Arial"/>
        </w:rPr>
        <w:t xml:space="preserve">the time </w:t>
      </w:r>
      <w:r w:rsidR="00286902" w:rsidRPr="007261E0">
        <w:rPr>
          <w:rFonts w:ascii="Arial" w:hAnsi="Arial" w:cs="Arial"/>
        </w:rPr>
        <w:t>synchronization accuracy analysis captured in Sec. 6.3.2.4. of TR 38.825</w:t>
      </w:r>
      <w:r w:rsidR="00286902">
        <w:rPr>
          <w:rFonts w:ascii="Arial" w:hAnsi="Arial" w:cs="Arial"/>
        </w:rPr>
        <w:t>. T</w:t>
      </w:r>
      <w:r w:rsidR="00286902" w:rsidRPr="005D1AF5">
        <w:rPr>
          <w:rFonts w:ascii="Arial" w:hAnsi="Arial" w:cs="Arial"/>
        </w:rPr>
        <w:t xml:space="preserve">he achievable time synchronization accuracy over </w:t>
      </w:r>
      <w:proofErr w:type="spellStart"/>
      <w:r w:rsidR="00286902" w:rsidRPr="005D1AF5">
        <w:rPr>
          <w:rFonts w:ascii="Arial" w:hAnsi="Arial" w:cs="Arial"/>
        </w:rPr>
        <w:t>Uu</w:t>
      </w:r>
      <w:proofErr w:type="spellEnd"/>
      <w:r w:rsidR="00286902" w:rsidRPr="005D1AF5">
        <w:rPr>
          <w:rFonts w:ascii="Arial" w:hAnsi="Arial" w:cs="Arial"/>
        </w:rPr>
        <w:t xml:space="preserve"> interface in Sec. 6.3.2.4 of TR 38.825 </w:t>
      </w:r>
      <w:r w:rsidR="00286902">
        <w:rPr>
          <w:rFonts w:ascii="Arial" w:hAnsi="Arial" w:cs="Arial"/>
        </w:rPr>
        <w:t xml:space="preserve">is </w:t>
      </w:r>
      <w:proofErr w:type="gramStart"/>
      <w:r w:rsidR="00286902" w:rsidRPr="005D1AF5">
        <w:rPr>
          <w:rFonts w:ascii="Arial" w:hAnsi="Arial" w:cs="Arial"/>
        </w:rPr>
        <w:t>sufficient</w:t>
      </w:r>
      <w:proofErr w:type="gramEnd"/>
      <w:r w:rsidR="00286902" w:rsidRPr="005D1AF5">
        <w:rPr>
          <w:rFonts w:ascii="Arial" w:hAnsi="Arial" w:cs="Arial"/>
        </w:rPr>
        <w:t xml:space="preserve"> </w:t>
      </w:r>
      <w:r w:rsidR="00286902">
        <w:rPr>
          <w:rFonts w:ascii="Arial" w:hAnsi="Arial" w:cs="Arial"/>
        </w:rPr>
        <w:t>if following</w:t>
      </w:r>
      <w:r w:rsidR="00286902" w:rsidRPr="005D1AF5">
        <w:rPr>
          <w:rFonts w:ascii="Arial" w:hAnsi="Arial" w:cs="Arial"/>
        </w:rPr>
        <w:t xml:space="preserve"> RAN2 analysis on the overall time synchronization </w:t>
      </w:r>
      <w:r w:rsidR="00286902">
        <w:rPr>
          <w:rFonts w:ascii="Arial" w:hAnsi="Arial" w:cs="Arial"/>
        </w:rPr>
        <w:t xml:space="preserve">accuracy </w:t>
      </w:r>
      <w:r w:rsidR="00286902" w:rsidRPr="005D1AF5">
        <w:rPr>
          <w:rFonts w:ascii="Arial" w:hAnsi="Arial" w:cs="Arial"/>
        </w:rPr>
        <w:t>from sync master to UE as captured in Sec. 6.3.5 of TR 38.825. As the evaluation results on timing synchronization accuracy of Sec. 6.3.2.4 of TR 38.825 can be achieved without additional Rel-16 enhancements</w:t>
      </w:r>
      <w:r w:rsidR="00286902">
        <w:rPr>
          <w:rFonts w:ascii="Arial" w:hAnsi="Arial" w:cs="Arial"/>
        </w:rPr>
        <w:t xml:space="preserve"> </w:t>
      </w:r>
      <w:r w:rsidR="00286902" w:rsidRPr="005D1AF5">
        <w:rPr>
          <w:rFonts w:ascii="Arial" w:hAnsi="Arial" w:cs="Arial"/>
        </w:rPr>
        <w:t xml:space="preserve">in addition to the </w:t>
      </w:r>
      <w:r w:rsidR="00286902">
        <w:rPr>
          <w:rFonts w:ascii="Arial" w:hAnsi="Arial" w:cs="Arial"/>
        </w:rPr>
        <w:t xml:space="preserve">required </w:t>
      </w:r>
      <w:r w:rsidR="00286902" w:rsidRPr="005D1AF5">
        <w:rPr>
          <w:rFonts w:ascii="Arial" w:hAnsi="Arial" w:cs="Arial"/>
        </w:rPr>
        <w:t xml:space="preserve">propagation delay compensation support, RAN1 sees no need for </w:t>
      </w:r>
      <w:r w:rsidR="00286902">
        <w:rPr>
          <w:rFonts w:ascii="Arial" w:hAnsi="Arial" w:cs="Arial"/>
        </w:rPr>
        <w:t xml:space="preserve">additional </w:t>
      </w:r>
      <w:r w:rsidR="00286902" w:rsidRPr="005D1AF5">
        <w:rPr>
          <w:rFonts w:ascii="Arial" w:hAnsi="Arial" w:cs="Arial"/>
        </w:rPr>
        <w:t>enhancements</w:t>
      </w:r>
      <w:r w:rsidR="00286902">
        <w:rPr>
          <w:rFonts w:ascii="Arial" w:hAnsi="Arial" w:cs="Arial"/>
        </w:rPr>
        <w:t xml:space="preserve"> in Rel-16</w:t>
      </w:r>
      <w:r w:rsidR="00286902" w:rsidRPr="005D1AF5">
        <w:rPr>
          <w:rFonts w:ascii="Arial" w:hAnsi="Arial" w:cs="Arial"/>
        </w:rPr>
        <w:t>.</w:t>
      </w:r>
    </w:p>
    <w:p w14:paraId="11C47314" w14:textId="43FA73B6" w:rsidR="00F13DA6" w:rsidRDefault="00F35D37" w:rsidP="005268EC">
      <w:pPr>
        <w:jc w:val="both"/>
        <w:rPr>
          <w:rFonts w:ascii="Arial" w:hAnsi="Arial" w:cs="Arial"/>
        </w:rPr>
      </w:pPr>
      <w:r>
        <w:rPr>
          <w:rFonts w:ascii="Arial" w:hAnsi="Arial" w:cs="Arial"/>
        </w:rPr>
        <w:t>However, it should be note</w:t>
      </w:r>
      <w:r w:rsidR="002226F0">
        <w:rPr>
          <w:rFonts w:ascii="Arial" w:hAnsi="Arial" w:cs="Arial"/>
        </w:rPr>
        <w:t>d that t</w:t>
      </w:r>
      <w:r w:rsidR="00286902">
        <w:rPr>
          <w:rFonts w:ascii="Arial" w:hAnsi="Arial" w:cs="Arial"/>
        </w:rPr>
        <w:t xml:space="preserve">he analysis in </w:t>
      </w:r>
      <w:r w:rsidR="004C5E7A">
        <w:rPr>
          <w:rFonts w:ascii="Arial" w:hAnsi="Arial" w:cs="Arial"/>
        </w:rPr>
        <w:t>S</w:t>
      </w:r>
      <w:r w:rsidR="00286902">
        <w:rPr>
          <w:rFonts w:ascii="Arial" w:hAnsi="Arial" w:cs="Arial"/>
        </w:rPr>
        <w:t>ec</w:t>
      </w:r>
      <w:r w:rsidR="004C5E7A">
        <w:rPr>
          <w:rFonts w:ascii="Arial" w:hAnsi="Arial" w:cs="Arial"/>
        </w:rPr>
        <w:t>.</w:t>
      </w:r>
      <w:r w:rsidR="00286902">
        <w:rPr>
          <w:rFonts w:ascii="Arial" w:hAnsi="Arial" w:cs="Arial"/>
        </w:rPr>
        <w:t xml:space="preserve"> 6.3.5 of TR 38.825 was a generic analysis triggered by </w:t>
      </w:r>
      <w:r w:rsidR="00DB0EB1">
        <w:rPr>
          <w:rFonts w:ascii="Arial" w:hAnsi="Arial" w:cs="Arial"/>
        </w:rPr>
        <w:t>a LS from SA2</w:t>
      </w:r>
      <w:r w:rsidR="00975EBD">
        <w:rPr>
          <w:rFonts w:ascii="Arial" w:hAnsi="Arial" w:cs="Arial"/>
        </w:rPr>
        <w:t xml:space="preserve"> long before SA2 </w:t>
      </w:r>
      <w:r w:rsidR="00DB0EB1">
        <w:rPr>
          <w:rFonts w:ascii="Arial" w:hAnsi="Arial" w:cs="Arial"/>
        </w:rPr>
        <w:t>has finalized the synchronization solution</w:t>
      </w:r>
      <w:r w:rsidR="00744BF1">
        <w:rPr>
          <w:rFonts w:ascii="Arial" w:hAnsi="Arial" w:cs="Arial"/>
        </w:rPr>
        <w:t>, see Figure 5.27.1-1 in clause 5.27 in TS 23.501.</w:t>
      </w:r>
      <w:r w:rsidR="00DB0EB1">
        <w:rPr>
          <w:rFonts w:ascii="Arial" w:hAnsi="Arial" w:cs="Arial"/>
        </w:rPr>
        <w:t xml:space="preserve"> </w:t>
      </w:r>
      <w:r w:rsidR="00975EBD">
        <w:rPr>
          <w:rFonts w:ascii="Arial" w:hAnsi="Arial" w:cs="Arial"/>
        </w:rPr>
        <w:t xml:space="preserve">In </w:t>
      </w:r>
      <w:r w:rsidR="00744BF1">
        <w:rPr>
          <w:rFonts w:ascii="Arial" w:hAnsi="Arial" w:cs="Arial"/>
        </w:rPr>
        <w:t xml:space="preserve">the </w:t>
      </w:r>
      <w:r w:rsidR="00975EBD">
        <w:rPr>
          <w:rFonts w:ascii="Arial" w:hAnsi="Arial" w:cs="Arial"/>
        </w:rPr>
        <w:t>analysis</w:t>
      </w:r>
      <w:r w:rsidR="00744BF1">
        <w:rPr>
          <w:rFonts w:ascii="Arial" w:hAnsi="Arial" w:cs="Arial"/>
        </w:rPr>
        <w:t xml:space="preserve"> by TR 38.825</w:t>
      </w:r>
      <w:r w:rsidR="00D56654">
        <w:rPr>
          <w:rFonts w:ascii="Arial" w:hAnsi="Arial" w:cs="Arial"/>
        </w:rPr>
        <w:t xml:space="preserve">, </w:t>
      </w:r>
      <w:r w:rsidR="00F13DA6">
        <w:rPr>
          <w:rFonts w:ascii="Arial" w:hAnsi="Arial" w:cs="Arial"/>
        </w:rPr>
        <w:t>only two network-interface related inaccuracy parts are considered:</w:t>
      </w:r>
    </w:p>
    <w:p w14:paraId="4F12DAF7" w14:textId="67E7AE85" w:rsidR="00F13DA6" w:rsidRPr="00A11C0A" w:rsidRDefault="00F13DA6" w:rsidP="00F13DA6">
      <w:pPr>
        <w:pStyle w:val="ListParagraph"/>
        <w:numPr>
          <w:ilvl w:val="0"/>
          <w:numId w:val="27"/>
        </w:numPr>
        <w:rPr>
          <w:rFonts w:ascii="Arial" w:hAnsi="Arial" w:cs="Arial"/>
          <w:sz w:val="20"/>
          <w:szCs w:val="20"/>
        </w:rPr>
      </w:pPr>
      <w:r w:rsidRPr="00A11C0A">
        <w:rPr>
          <w:rFonts w:ascii="Arial" w:hAnsi="Arial" w:cs="Arial"/>
          <w:sz w:val="20"/>
          <w:szCs w:val="20"/>
          <w:lang w:val="en-US"/>
        </w:rPr>
        <w:t xml:space="preserve">Inaccuracy on the </w:t>
      </w:r>
      <w:proofErr w:type="spellStart"/>
      <w:r w:rsidRPr="00A11C0A">
        <w:rPr>
          <w:rFonts w:ascii="Arial" w:hAnsi="Arial" w:cs="Arial"/>
          <w:sz w:val="20"/>
          <w:szCs w:val="20"/>
          <w:lang w:val="en-US"/>
        </w:rPr>
        <w:t>Uu</w:t>
      </w:r>
      <w:proofErr w:type="spellEnd"/>
      <w:r w:rsidRPr="00A11C0A">
        <w:rPr>
          <w:rFonts w:ascii="Arial" w:hAnsi="Arial" w:cs="Arial"/>
          <w:sz w:val="20"/>
          <w:szCs w:val="20"/>
          <w:lang w:val="en-US"/>
        </w:rPr>
        <w:t xml:space="preserve"> interface including downlink delay compensation and granularity of signaled reference timing;</w:t>
      </w:r>
    </w:p>
    <w:p w14:paraId="05C67D2D" w14:textId="34F01CBB" w:rsidR="00275FDE" w:rsidRPr="00275FDE" w:rsidRDefault="00F13DA6" w:rsidP="002227A9">
      <w:pPr>
        <w:pStyle w:val="ListParagraph"/>
        <w:numPr>
          <w:ilvl w:val="0"/>
          <w:numId w:val="27"/>
        </w:numPr>
        <w:rPr>
          <w:rFonts w:ascii="Arial" w:hAnsi="Arial" w:cs="Arial"/>
          <w:sz w:val="20"/>
          <w:szCs w:val="20"/>
        </w:rPr>
      </w:pPr>
      <w:r w:rsidRPr="00A11C0A">
        <w:rPr>
          <w:rFonts w:ascii="Arial" w:hAnsi="Arial" w:cs="Arial"/>
          <w:sz w:val="20"/>
          <w:szCs w:val="20"/>
          <w:lang w:val="en-US"/>
        </w:rPr>
        <w:t xml:space="preserve">Inaccuracy on the network interface between 5G GM clock and gNB which sends the reference timing to the UE. </w:t>
      </w:r>
    </w:p>
    <w:p w14:paraId="6E05F7D0" w14:textId="6E8DB3AE" w:rsidR="000736C5" w:rsidRDefault="000736C5" w:rsidP="005268EC">
      <w:pPr>
        <w:jc w:val="both"/>
        <w:rPr>
          <w:rFonts w:ascii="Arial" w:hAnsi="Arial" w:cs="Arial"/>
        </w:rPr>
      </w:pPr>
      <w:r>
        <w:rPr>
          <w:rFonts w:ascii="Arial" w:hAnsi="Arial" w:cs="Arial"/>
        </w:rPr>
        <w:t xml:space="preserve">There are some missing inaccuracy components from, such as, the delivery of the 5G GM to the UPF, time stamping inaccuracy at DS-TT/NW-TT, the delivery of the time information to the </w:t>
      </w:r>
      <w:proofErr w:type="spellStart"/>
      <w:r>
        <w:rPr>
          <w:rFonts w:ascii="Arial" w:hAnsi="Arial" w:cs="Arial"/>
        </w:rPr>
        <w:t>gNB’s</w:t>
      </w:r>
      <w:proofErr w:type="spellEnd"/>
      <w:r>
        <w:rPr>
          <w:rFonts w:ascii="Arial" w:hAnsi="Arial" w:cs="Arial"/>
        </w:rPr>
        <w:t xml:space="preserve"> radio unit from the </w:t>
      </w:r>
      <w:proofErr w:type="spellStart"/>
      <w:r>
        <w:rPr>
          <w:rFonts w:ascii="Arial" w:hAnsi="Arial" w:cs="Arial"/>
        </w:rPr>
        <w:t>gNB’s</w:t>
      </w:r>
      <w:proofErr w:type="spellEnd"/>
      <w:r>
        <w:rPr>
          <w:rFonts w:ascii="Arial" w:hAnsi="Arial" w:cs="Arial"/>
        </w:rPr>
        <w:t xml:space="preserve"> baseband unit, the delivery of the time information to the end-station from the UE’s radio interface, etc. </w:t>
      </w:r>
      <w:r w:rsidR="00123F0B">
        <w:rPr>
          <w:rFonts w:ascii="Arial" w:hAnsi="Arial" w:cs="Arial"/>
        </w:rPr>
        <w:lastRenderedPageBreak/>
        <w:t>Since these components are implementation- and deployment-related, t</w:t>
      </w:r>
      <w:r>
        <w:rPr>
          <w:rFonts w:ascii="Arial" w:hAnsi="Arial" w:cs="Arial"/>
        </w:rPr>
        <w:t xml:space="preserve">o exactly estimate or even put requirements on each inaccuracy component might be challenging (if possible). </w:t>
      </w:r>
    </w:p>
    <w:p w14:paraId="674D3FCB" w14:textId="4BDA17BB" w:rsidR="00C91CDE" w:rsidRDefault="00C91CDE" w:rsidP="00C91CDE">
      <w:pPr>
        <w:pStyle w:val="Observation"/>
      </w:pPr>
      <w:bookmarkStart w:id="5" w:name="_Toc20729328"/>
      <w:bookmarkStart w:id="6" w:name="_Toc20729341"/>
      <w:bookmarkStart w:id="7" w:name="_Toc20729367"/>
      <w:bookmarkStart w:id="8" w:name="_Toc20729448"/>
      <w:bookmarkStart w:id="9" w:name="_Toc20834132"/>
      <w:r>
        <w:t>The inaccuracy analysis in TR 38.825 is incomplete and cannot be used to justify not enhancing downlink delay compensation.</w:t>
      </w:r>
      <w:bookmarkEnd w:id="5"/>
      <w:bookmarkEnd w:id="6"/>
      <w:bookmarkEnd w:id="7"/>
      <w:bookmarkEnd w:id="8"/>
      <w:bookmarkEnd w:id="9"/>
    </w:p>
    <w:p w14:paraId="7AB3CD85" w14:textId="5CB90583" w:rsidR="00C91AF9" w:rsidRDefault="00861332" w:rsidP="005268EC">
      <w:pPr>
        <w:jc w:val="both"/>
        <w:rPr>
          <w:rFonts w:ascii="Arial" w:hAnsi="Arial" w:cs="Arial"/>
        </w:rPr>
      </w:pPr>
      <w:r>
        <w:rPr>
          <w:rFonts w:ascii="Arial" w:hAnsi="Arial" w:cs="Arial"/>
        </w:rPr>
        <w:t>W</w:t>
      </w:r>
      <w:r w:rsidR="000736C5">
        <w:rPr>
          <w:rFonts w:ascii="Arial" w:hAnsi="Arial" w:cs="Arial"/>
        </w:rPr>
        <w:t xml:space="preserve">e would like to raise a concern that the overall </w:t>
      </w:r>
      <w:r w:rsidR="004557D2">
        <w:rPr>
          <w:rFonts w:ascii="Arial" w:hAnsi="Arial" w:cs="Arial"/>
        </w:rPr>
        <w:t xml:space="preserve">end-to-end </w:t>
      </w:r>
      <w:r w:rsidR="000736C5">
        <w:rPr>
          <w:rFonts w:ascii="Arial" w:hAnsi="Arial" w:cs="Arial"/>
        </w:rPr>
        <w:t xml:space="preserve">inaccuracy </w:t>
      </w:r>
      <w:r w:rsidR="00C53B5A">
        <w:rPr>
          <w:rFonts w:ascii="Arial" w:hAnsi="Arial" w:cs="Arial"/>
        </w:rPr>
        <w:t xml:space="preserve">(TSN grandmaster node to end-station connected to UE) </w:t>
      </w:r>
      <w:r w:rsidR="000736C5">
        <w:rPr>
          <w:rFonts w:ascii="Arial" w:hAnsi="Arial" w:cs="Arial"/>
        </w:rPr>
        <w:t>might easily go beyond 1 us, consider</w:t>
      </w:r>
      <w:r w:rsidR="004557D2">
        <w:rPr>
          <w:rFonts w:ascii="Arial" w:hAnsi="Arial" w:cs="Arial"/>
        </w:rPr>
        <w:t>ing</w:t>
      </w:r>
      <w:r w:rsidR="000736C5">
        <w:rPr>
          <w:rFonts w:ascii="Arial" w:hAnsi="Arial" w:cs="Arial"/>
        </w:rPr>
        <w:t xml:space="preserve"> that the inaccuracy on the air-interface (545 ns) already take half of the budget</w:t>
      </w:r>
      <w:r w:rsidR="00FA1BCD">
        <w:rPr>
          <w:rFonts w:ascii="Arial" w:hAnsi="Arial" w:cs="Arial"/>
        </w:rPr>
        <w:t xml:space="preserve"> and uncertainty contributions </w:t>
      </w:r>
      <w:r w:rsidR="00570083">
        <w:rPr>
          <w:rFonts w:ascii="Arial" w:hAnsi="Arial" w:cs="Arial"/>
        </w:rPr>
        <w:t xml:space="preserve">from all possible components of the end-to-end path </w:t>
      </w:r>
      <w:r w:rsidR="00E97519">
        <w:rPr>
          <w:rFonts w:ascii="Arial" w:hAnsi="Arial" w:cs="Arial"/>
        </w:rPr>
        <w:t>have not been accounted for</w:t>
      </w:r>
      <w:r w:rsidR="000736C5">
        <w:rPr>
          <w:rFonts w:ascii="Arial" w:hAnsi="Arial" w:cs="Arial"/>
        </w:rPr>
        <w:t xml:space="preserve">. From </w:t>
      </w:r>
      <w:r w:rsidR="00757327">
        <w:rPr>
          <w:rFonts w:ascii="Arial" w:hAnsi="Arial" w:cs="Arial"/>
        </w:rPr>
        <w:t xml:space="preserve">deployment point of view, a much smaller air-interface inaccuracy will enable </w:t>
      </w:r>
      <w:r w:rsidR="00870C08">
        <w:rPr>
          <w:rFonts w:ascii="Arial" w:hAnsi="Arial" w:cs="Arial"/>
        </w:rPr>
        <w:t>the potential for</w:t>
      </w:r>
      <w:r w:rsidR="000E172F">
        <w:rPr>
          <w:rFonts w:ascii="Arial" w:hAnsi="Arial" w:cs="Arial"/>
        </w:rPr>
        <w:t xml:space="preserve"> supporting</w:t>
      </w:r>
      <w:r w:rsidR="00870C08">
        <w:rPr>
          <w:rFonts w:ascii="Arial" w:hAnsi="Arial" w:cs="Arial"/>
        </w:rPr>
        <w:t xml:space="preserve"> </w:t>
      </w:r>
      <w:r w:rsidR="00757327">
        <w:rPr>
          <w:rFonts w:ascii="Arial" w:hAnsi="Arial" w:cs="Arial"/>
        </w:rPr>
        <w:t xml:space="preserve">more use cases and </w:t>
      </w:r>
      <w:r w:rsidR="00FF3146">
        <w:rPr>
          <w:rFonts w:ascii="Arial" w:hAnsi="Arial" w:cs="Arial"/>
        </w:rPr>
        <w:t>increase</w:t>
      </w:r>
      <w:r w:rsidR="00CF3257">
        <w:rPr>
          <w:rFonts w:ascii="Arial" w:hAnsi="Arial" w:cs="Arial"/>
        </w:rPr>
        <w:t xml:space="preserve"> the </w:t>
      </w:r>
      <w:r w:rsidR="000E172F">
        <w:rPr>
          <w:rFonts w:ascii="Arial" w:hAnsi="Arial" w:cs="Arial"/>
        </w:rPr>
        <w:t xml:space="preserve">chances of satisfying </w:t>
      </w:r>
      <w:r w:rsidR="00AE1191">
        <w:rPr>
          <w:rFonts w:ascii="Arial" w:hAnsi="Arial" w:cs="Arial"/>
        </w:rPr>
        <w:t>the most demanding clock sync requirement when</w:t>
      </w:r>
      <w:r w:rsidR="00757327">
        <w:rPr>
          <w:rFonts w:ascii="Arial" w:hAnsi="Arial" w:cs="Arial"/>
        </w:rPr>
        <w:t xml:space="preserve"> </w:t>
      </w:r>
      <w:r w:rsidR="00A81D3E">
        <w:rPr>
          <w:rFonts w:ascii="Arial" w:hAnsi="Arial" w:cs="Arial"/>
        </w:rPr>
        <w:t xml:space="preserve">time synchronization </w:t>
      </w:r>
      <w:r w:rsidR="00757327">
        <w:rPr>
          <w:rFonts w:ascii="Arial" w:hAnsi="Arial" w:cs="Arial"/>
        </w:rPr>
        <w:t>deployment</w:t>
      </w:r>
      <w:r w:rsidR="00CB5561">
        <w:rPr>
          <w:rFonts w:ascii="Arial" w:hAnsi="Arial" w:cs="Arial"/>
        </w:rPr>
        <w:t>s are realized</w:t>
      </w:r>
      <w:r w:rsidR="00757327">
        <w:rPr>
          <w:rFonts w:ascii="Arial" w:hAnsi="Arial" w:cs="Arial"/>
        </w:rPr>
        <w:t xml:space="preserve">. </w:t>
      </w:r>
      <w:r w:rsidR="00A81D3E">
        <w:rPr>
          <w:rFonts w:ascii="Arial" w:hAnsi="Arial" w:cs="Arial"/>
        </w:rPr>
        <w:t xml:space="preserve"> </w:t>
      </w:r>
    </w:p>
    <w:p w14:paraId="41156B86" w14:textId="407493A9" w:rsidR="00CD67D6" w:rsidRDefault="00D16A27" w:rsidP="005268EC">
      <w:pPr>
        <w:jc w:val="both"/>
        <w:rPr>
          <w:rFonts w:ascii="Arial" w:hAnsi="Arial" w:cs="Arial"/>
        </w:rPr>
      </w:pPr>
      <w:r>
        <w:rPr>
          <w:rFonts w:ascii="Arial" w:hAnsi="Arial" w:cs="Arial"/>
        </w:rPr>
        <w:t>More importantly</w:t>
      </w:r>
      <w:r w:rsidR="00CD67D6">
        <w:rPr>
          <w:rFonts w:ascii="Arial" w:hAnsi="Arial" w:cs="Arial"/>
        </w:rPr>
        <w:t xml:space="preserve">, </w:t>
      </w:r>
      <w:r w:rsidR="002333EB">
        <w:rPr>
          <w:rFonts w:ascii="Arial" w:hAnsi="Arial" w:cs="Arial"/>
        </w:rPr>
        <w:t>in SA#85, a tighter time synchronization requirement is approved (see</w:t>
      </w:r>
      <w:r w:rsidR="00362C8A">
        <w:rPr>
          <w:rFonts w:ascii="Arial" w:hAnsi="Arial" w:cs="Arial"/>
        </w:rPr>
        <w:t xml:space="preserve"> the approved</w:t>
      </w:r>
      <w:r w:rsidR="002333EB">
        <w:rPr>
          <w:rFonts w:ascii="Arial" w:hAnsi="Arial" w:cs="Arial"/>
        </w:rPr>
        <w:t xml:space="preserve"> </w:t>
      </w:r>
      <w:r w:rsidR="0018204A">
        <w:rPr>
          <w:rFonts w:ascii="Arial" w:hAnsi="Arial" w:cs="Arial"/>
        </w:rPr>
        <w:t xml:space="preserve">CR in </w:t>
      </w:r>
      <w:r w:rsidR="00362C8A">
        <w:rPr>
          <w:rFonts w:ascii="Arial" w:hAnsi="Arial" w:cs="Arial"/>
        </w:rPr>
        <w:fldChar w:fldCharType="begin"/>
      </w:r>
      <w:r w:rsidR="00362C8A">
        <w:rPr>
          <w:rFonts w:ascii="Arial" w:hAnsi="Arial" w:cs="Arial"/>
        </w:rPr>
        <w:instrText xml:space="preserve"> REF _Ref20482366 \r \h </w:instrText>
      </w:r>
      <w:r w:rsidR="005268EC">
        <w:rPr>
          <w:rFonts w:ascii="Arial" w:hAnsi="Arial" w:cs="Arial"/>
        </w:rPr>
        <w:instrText xml:space="preserve"> \* MERGEFORMAT </w:instrText>
      </w:r>
      <w:r w:rsidR="00362C8A">
        <w:rPr>
          <w:rFonts w:ascii="Arial" w:hAnsi="Arial" w:cs="Arial"/>
        </w:rPr>
      </w:r>
      <w:r w:rsidR="00362C8A">
        <w:rPr>
          <w:rFonts w:ascii="Arial" w:hAnsi="Arial" w:cs="Arial"/>
        </w:rPr>
        <w:fldChar w:fldCharType="separate"/>
      </w:r>
      <w:r w:rsidR="00EF1C9D">
        <w:rPr>
          <w:rFonts w:ascii="Arial" w:hAnsi="Arial" w:cs="Arial"/>
        </w:rPr>
        <w:t>[5]</w:t>
      </w:r>
      <w:r w:rsidR="00362C8A">
        <w:rPr>
          <w:rFonts w:ascii="Arial" w:hAnsi="Arial" w:cs="Arial"/>
        </w:rPr>
        <w:fldChar w:fldCharType="end"/>
      </w:r>
      <w:r w:rsidR="00362C8A">
        <w:rPr>
          <w:rFonts w:ascii="Arial" w:hAnsi="Arial" w:cs="Arial"/>
        </w:rPr>
        <w:t xml:space="preserve"> and </w:t>
      </w:r>
      <w:r w:rsidR="00362C8A" w:rsidRPr="007377F0">
        <w:rPr>
          <w:rFonts w:ascii="Arial" w:hAnsi="Arial" w:cs="Arial"/>
        </w:rPr>
        <w:t>the latest TS 22.104</w:t>
      </w:r>
      <w:r w:rsidR="000B6552">
        <w:rPr>
          <w:rFonts w:ascii="Arial" w:hAnsi="Arial" w:cs="Arial"/>
        </w:rPr>
        <w:t xml:space="preserve"> V17.1.0</w:t>
      </w:r>
      <w:r w:rsidR="00AE41CC">
        <w:rPr>
          <w:rFonts w:ascii="Arial" w:hAnsi="Arial" w:cs="Arial"/>
        </w:rPr>
        <w:t xml:space="preserve"> </w:t>
      </w:r>
      <w:r w:rsidR="00AE41CC">
        <w:rPr>
          <w:rFonts w:ascii="Arial" w:hAnsi="Arial" w:cs="Arial"/>
        </w:rPr>
        <w:fldChar w:fldCharType="begin"/>
      </w:r>
      <w:r w:rsidR="00AE41CC">
        <w:rPr>
          <w:rFonts w:ascii="Arial" w:hAnsi="Arial" w:cs="Arial"/>
        </w:rPr>
        <w:instrText xml:space="preserve"> REF _Ref20728071 \r \h </w:instrText>
      </w:r>
      <w:r w:rsidR="005268EC">
        <w:rPr>
          <w:rFonts w:ascii="Arial" w:hAnsi="Arial" w:cs="Arial"/>
        </w:rPr>
        <w:instrText xml:space="preserve"> \* MERGEFORMAT </w:instrText>
      </w:r>
      <w:r w:rsidR="00AE41CC">
        <w:rPr>
          <w:rFonts w:ascii="Arial" w:hAnsi="Arial" w:cs="Arial"/>
        </w:rPr>
      </w:r>
      <w:r w:rsidR="00AE41CC">
        <w:rPr>
          <w:rFonts w:ascii="Arial" w:hAnsi="Arial" w:cs="Arial"/>
        </w:rPr>
        <w:fldChar w:fldCharType="separate"/>
      </w:r>
      <w:r w:rsidR="00AE41CC">
        <w:rPr>
          <w:rFonts w:ascii="Arial" w:hAnsi="Arial" w:cs="Arial"/>
        </w:rPr>
        <w:t>[6]</w:t>
      </w:r>
      <w:r w:rsidR="00AE41CC">
        <w:rPr>
          <w:rFonts w:ascii="Arial" w:hAnsi="Arial" w:cs="Arial"/>
        </w:rPr>
        <w:fldChar w:fldCharType="end"/>
      </w:r>
      <w:r w:rsidR="00414012">
        <w:rPr>
          <w:rFonts w:ascii="Arial" w:hAnsi="Arial" w:cs="Arial"/>
        </w:rPr>
        <w:t xml:space="preserve">). </w:t>
      </w:r>
      <w:r w:rsidR="002414CD">
        <w:rPr>
          <w:rFonts w:ascii="Arial" w:hAnsi="Arial" w:cs="Arial"/>
        </w:rPr>
        <w:t xml:space="preserve">In particular, the following </w:t>
      </w:r>
      <w:r w:rsidR="00FB6D8F">
        <w:rPr>
          <w:rFonts w:ascii="Arial" w:hAnsi="Arial" w:cs="Arial"/>
        </w:rPr>
        <w:t xml:space="preserve">UE-to-UE sync </w:t>
      </w:r>
      <w:r w:rsidR="002414CD">
        <w:rPr>
          <w:rFonts w:ascii="Arial" w:hAnsi="Arial" w:cs="Arial"/>
        </w:rPr>
        <w:t xml:space="preserve">requirements are </w:t>
      </w:r>
      <w:r w:rsidR="008E569A">
        <w:rPr>
          <w:rFonts w:ascii="Arial" w:hAnsi="Arial" w:cs="Arial"/>
        </w:rPr>
        <w:t>added:</w:t>
      </w:r>
    </w:p>
    <w:tbl>
      <w:tblPr>
        <w:tblStyle w:val="TableGrid"/>
        <w:tblW w:w="0" w:type="auto"/>
        <w:tblLook w:val="04A0" w:firstRow="1" w:lastRow="0" w:firstColumn="1" w:lastColumn="0" w:noHBand="0" w:noVBand="1"/>
      </w:tblPr>
      <w:tblGrid>
        <w:gridCol w:w="9629"/>
      </w:tblGrid>
      <w:tr w:rsidR="008E3ECC" w14:paraId="6025230B" w14:textId="77777777" w:rsidTr="008E3ECC">
        <w:tc>
          <w:tcPr>
            <w:tcW w:w="9629" w:type="dxa"/>
          </w:tcPr>
          <w:p w14:paraId="5E8881D3" w14:textId="77777777" w:rsidR="00D43DC9" w:rsidRPr="004C5E7A" w:rsidRDefault="00D43DC9" w:rsidP="00D43DC9">
            <w:pPr>
              <w:rPr>
                <w:rFonts w:ascii="Arial" w:hAnsi="Arial" w:cs="Arial"/>
                <w:sz w:val="20"/>
                <w:szCs w:val="20"/>
                <w:lang w:val="en-US"/>
              </w:rPr>
            </w:pPr>
            <w:r w:rsidRPr="004C5E7A">
              <w:rPr>
                <w:rFonts w:ascii="Arial" w:hAnsi="Arial" w:cs="Arial"/>
                <w:sz w:val="20"/>
                <w:szCs w:val="20"/>
                <w:lang w:val="en-US"/>
              </w:rPr>
              <w:t>The 5G system shall be able to support arbitrary placement of sync master functionality and sync device functionality in integrated 5G / non-3GPP TSN networks.</w:t>
            </w:r>
          </w:p>
          <w:p w14:paraId="6FA676B6" w14:textId="35E95E55" w:rsidR="008E3ECC" w:rsidRPr="004C5E7A" w:rsidRDefault="00D43DC9" w:rsidP="00D43DC9">
            <w:pPr>
              <w:rPr>
                <w:rFonts w:ascii="Arial" w:hAnsi="Arial" w:cs="Arial"/>
                <w:lang w:val="en-US"/>
              </w:rPr>
            </w:pPr>
            <w:r w:rsidRPr="004C5E7A">
              <w:rPr>
                <w:rFonts w:ascii="Arial" w:hAnsi="Arial" w:cs="Arial"/>
                <w:sz w:val="20"/>
                <w:szCs w:val="20"/>
                <w:lang w:val="en-US"/>
              </w:rPr>
              <w:t>The 5G system shall be able to support clock synchronization through the 5G network if the sync master and the sync devices are served by different UEs. (Flow of clock synchronization messages is in either direction, UL and DL.)</w:t>
            </w:r>
          </w:p>
        </w:tc>
      </w:tr>
    </w:tbl>
    <w:p w14:paraId="6F16A192" w14:textId="7057FA67" w:rsidR="006C3361" w:rsidRDefault="0083557B" w:rsidP="002227A9">
      <w:pPr>
        <w:rPr>
          <w:rFonts w:ascii="Arial" w:hAnsi="Arial" w:cs="Arial"/>
        </w:rPr>
      </w:pPr>
      <w:r>
        <w:rPr>
          <w:rFonts w:ascii="Arial" w:hAnsi="Arial" w:cs="Arial"/>
        </w:rPr>
        <w:t xml:space="preserve">It means that the </w:t>
      </w:r>
      <w:r w:rsidR="003E4DAD">
        <w:rPr>
          <w:rFonts w:ascii="Arial" w:hAnsi="Arial" w:cs="Arial"/>
        </w:rPr>
        <w:t xml:space="preserve">TSN GM clock can be on one UE, but the sync devices are on another UE. </w:t>
      </w:r>
    </w:p>
    <w:p w14:paraId="576252EE" w14:textId="60E49A11" w:rsidR="006C3361" w:rsidRDefault="00C41A1C" w:rsidP="006C3361">
      <w:pPr>
        <w:pStyle w:val="Observation"/>
      </w:pPr>
      <w:bookmarkStart w:id="10" w:name="_Toc20729329"/>
      <w:bookmarkStart w:id="11" w:name="_Toc20729342"/>
      <w:bookmarkStart w:id="12" w:name="_Toc20729368"/>
      <w:bookmarkStart w:id="13" w:name="_Toc20729449"/>
      <w:bookmarkStart w:id="14" w:name="_Toc20834133"/>
      <w:r>
        <w:t xml:space="preserve">New requirement on </w:t>
      </w:r>
      <w:r w:rsidR="006C3361">
        <w:t xml:space="preserve">UE-to-UE </w:t>
      </w:r>
      <w:r>
        <w:t xml:space="preserve">time </w:t>
      </w:r>
      <w:r w:rsidR="006C3361">
        <w:t xml:space="preserve">synchronization </w:t>
      </w:r>
      <w:r>
        <w:t xml:space="preserve">is added in </w:t>
      </w:r>
      <w:r w:rsidR="00770845">
        <w:t xml:space="preserve">SA1 </w:t>
      </w:r>
      <w:r>
        <w:t>Rel-17</w:t>
      </w:r>
      <w:r w:rsidR="007C6E4D">
        <w:t xml:space="preserve"> </w:t>
      </w:r>
      <w:r w:rsidR="0062756B">
        <w:t>w</w:t>
      </w:r>
      <w:r w:rsidR="007C6E4D">
        <w:t>ork</w:t>
      </w:r>
      <w:r w:rsidR="006C3361">
        <w:t>.</w:t>
      </w:r>
      <w:bookmarkEnd w:id="10"/>
      <w:bookmarkEnd w:id="11"/>
      <w:bookmarkEnd w:id="12"/>
      <w:bookmarkEnd w:id="13"/>
      <w:bookmarkEnd w:id="14"/>
    </w:p>
    <w:p w14:paraId="03A12FF3" w14:textId="4F33F79E" w:rsidR="00C618C7" w:rsidRDefault="003E4DAD" w:rsidP="005268EC">
      <w:pPr>
        <w:jc w:val="both"/>
        <w:rPr>
          <w:rFonts w:ascii="Arial" w:hAnsi="Arial" w:cs="Arial"/>
        </w:rPr>
      </w:pPr>
      <w:r>
        <w:rPr>
          <w:rFonts w:ascii="Arial" w:hAnsi="Arial" w:cs="Arial"/>
        </w:rPr>
        <w:t xml:space="preserve">With the </w:t>
      </w:r>
      <w:r w:rsidR="006834BA">
        <w:rPr>
          <w:rFonts w:ascii="Arial" w:hAnsi="Arial" w:cs="Arial"/>
        </w:rPr>
        <w:t xml:space="preserve">assumption that one-hop air-interface inaccuracy of 545 ns, the in-accuracy simply due to the air-interface is </w:t>
      </w:r>
      <w:r w:rsidR="008913EE">
        <w:rPr>
          <w:rFonts w:ascii="Arial" w:hAnsi="Arial" w:cs="Arial"/>
        </w:rPr>
        <w:t xml:space="preserve">2*545 ns and </w:t>
      </w:r>
      <w:r w:rsidR="006834BA">
        <w:rPr>
          <w:rFonts w:ascii="Arial" w:hAnsi="Arial" w:cs="Arial"/>
        </w:rPr>
        <w:t>larger than 1 u</w:t>
      </w:r>
      <w:r w:rsidR="008913EE">
        <w:rPr>
          <w:rFonts w:ascii="Arial" w:hAnsi="Arial" w:cs="Arial"/>
        </w:rPr>
        <w:t>s.</w:t>
      </w:r>
      <w:r w:rsidR="00C618C7">
        <w:rPr>
          <w:rFonts w:ascii="Arial" w:hAnsi="Arial" w:cs="Arial"/>
        </w:rPr>
        <w:t xml:space="preserve"> There is a need to enhance downlink delay compensation</w:t>
      </w:r>
    </w:p>
    <w:p w14:paraId="288035E6" w14:textId="2CD669F0" w:rsidR="00757327" w:rsidRDefault="00711283" w:rsidP="001752D9">
      <w:pPr>
        <w:pStyle w:val="Observation"/>
        <w:ind w:left="1701" w:hanging="1701"/>
      </w:pPr>
      <w:bookmarkStart w:id="15" w:name="_Toc20729437"/>
      <w:bookmarkStart w:id="16" w:name="_Toc20834134"/>
      <w:r>
        <w:t xml:space="preserve">There is a need for </w:t>
      </w:r>
      <w:r w:rsidR="00757327">
        <w:t>downlink delay compensation</w:t>
      </w:r>
      <w:r w:rsidR="00C81D56">
        <w:t xml:space="preserve"> enhancement</w:t>
      </w:r>
      <w:r w:rsidR="003D5249">
        <w:t xml:space="preserve"> beyond current TA-based methods</w:t>
      </w:r>
      <w:r w:rsidR="00757327">
        <w:t>.</w:t>
      </w:r>
      <w:bookmarkEnd w:id="15"/>
      <w:bookmarkEnd w:id="16"/>
    </w:p>
    <w:p w14:paraId="3026E297" w14:textId="77777777" w:rsidR="009E5F92" w:rsidRDefault="009E5F92" w:rsidP="003D5249">
      <w:pPr>
        <w:rPr>
          <w:rFonts w:ascii="Arial" w:hAnsi="Arial" w:cs="Arial"/>
        </w:rPr>
      </w:pPr>
    </w:p>
    <w:p w14:paraId="046F8F24" w14:textId="01640996" w:rsidR="003D5249" w:rsidRDefault="0038404F" w:rsidP="008D1106">
      <w:pPr>
        <w:jc w:val="both"/>
        <w:rPr>
          <w:rFonts w:ascii="Arial" w:hAnsi="Arial" w:cs="Arial"/>
        </w:rPr>
      </w:pPr>
      <w:r>
        <w:rPr>
          <w:rFonts w:ascii="Arial" w:hAnsi="Arial" w:cs="Arial"/>
        </w:rPr>
        <w:t>D</w:t>
      </w:r>
      <w:r w:rsidR="00C81D56">
        <w:rPr>
          <w:rFonts w:ascii="Arial" w:hAnsi="Arial" w:cs="Arial"/>
        </w:rPr>
        <w:t>ue to the time limitation</w:t>
      </w:r>
      <w:r w:rsidR="00E00DEE">
        <w:rPr>
          <w:rFonts w:ascii="Arial" w:hAnsi="Arial" w:cs="Arial"/>
        </w:rPr>
        <w:t xml:space="preserve"> and packed work items</w:t>
      </w:r>
      <w:r w:rsidR="00C81D56">
        <w:rPr>
          <w:rFonts w:ascii="Arial" w:hAnsi="Arial" w:cs="Arial"/>
        </w:rPr>
        <w:t>, RAN1</w:t>
      </w:r>
      <w:r w:rsidR="00E00DEE">
        <w:rPr>
          <w:rFonts w:ascii="Arial" w:hAnsi="Arial" w:cs="Arial"/>
        </w:rPr>
        <w:t xml:space="preserve"> and RAN2</w:t>
      </w:r>
      <w:r w:rsidR="00C81D56">
        <w:rPr>
          <w:rFonts w:ascii="Arial" w:hAnsi="Arial" w:cs="Arial"/>
        </w:rPr>
        <w:t xml:space="preserve"> might not be able to further study </w:t>
      </w:r>
      <w:r w:rsidR="00444B7E">
        <w:rPr>
          <w:rFonts w:ascii="Arial" w:hAnsi="Arial" w:cs="Arial"/>
        </w:rPr>
        <w:t xml:space="preserve">any </w:t>
      </w:r>
      <w:r w:rsidR="00C81D56">
        <w:rPr>
          <w:rFonts w:ascii="Arial" w:hAnsi="Arial" w:cs="Arial"/>
        </w:rPr>
        <w:t>enhancements in this release</w:t>
      </w:r>
      <w:r w:rsidR="00DB1028">
        <w:rPr>
          <w:rFonts w:ascii="Arial" w:hAnsi="Arial" w:cs="Arial"/>
        </w:rPr>
        <w:t xml:space="preserve"> and the updated requirement in SA plenary targets for Rel-17</w:t>
      </w:r>
      <w:r w:rsidR="00C81D56">
        <w:rPr>
          <w:rFonts w:ascii="Arial" w:hAnsi="Arial" w:cs="Arial"/>
        </w:rPr>
        <w:t xml:space="preserve">. </w:t>
      </w:r>
      <w:r w:rsidR="008E035A">
        <w:rPr>
          <w:rFonts w:ascii="Arial" w:hAnsi="Arial" w:cs="Arial"/>
        </w:rPr>
        <w:t>In addition, a</w:t>
      </w:r>
      <w:r w:rsidR="004E340D">
        <w:rPr>
          <w:rFonts w:ascii="Arial" w:hAnsi="Arial" w:cs="Arial"/>
        </w:rPr>
        <w:t xml:space="preserve">s it is not clear what the new methods would be, specifying a method in this release that also allows extensibility for the next release with such a </w:t>
      </w:r>
      <w:r w:rsidR="002D7DBD">
        <w:rPr>
          <w:rFonts w:ascii="Arial" w:hAnsi="Arial" w:cs="Arial"/>
        </w:rPr>
        <w:t>short time</w:t>
      </w:r>
      <w:r w:rsidR="004E340D">
        <w:rPr>
          <w:rFonts w:ascii="Arial" w:hAnsi="Arial" w:cs="Arial"/>
        </w:rPr>
        <w:t xml:space="preserve"> span (two meetings for RAN1 and three meeting for RAN2) is challenging. </w:t>
      </w:r>
      <w:r w:rsidR="00C74E7D">
        <w:rPr>
          <w:rFonts w:ascii="Arial" w:hAnsi="Arial" w:cs="Arial"/>
        </w:rPr>
        <w:t>As a result, w</w:t>
      </w:r>
      <w:r w:rsidR="000B6390">
        <w:rPr>
          <w:rFonts w:ascii="Arial" w:hAnsi="Arial" w:cs="Arial"/>
        </w:rPr>
        <w:t>e prefer to leave for UE implementation in this release.</w:t>
      </w:r>
    </w:p>
    <w:p w14:paraId="380A221C" w14:textId="1A506AEF" w:rsidR="00BC0D29" w:rsidRDefault="00BC0D29" w:rsidP="000C6D26">
      <w:pPr>
        <w:pStyle w:val="Proposal"/>
      </w:pPr>
      <w:bookmarkStart w:id="17" w:name="_Toc20729438"/>
      <w:bookmarkStart w:id="18" w:name="_Toc20834136"/>
      <w:r>
        <w:t xml:space="preserve">As in LTE, </w:t>
      </w:r>
      <w:r w:rsidR="008C6793">
        <w:t xml:space="preserve">in </w:t>
      </w:r>
      <w:r w:rsidR="00F36D80">
        <w:t xml:space="preserve">NR </w:t>
      </w:r>
      <w:r w:rsidR="008C6793">
        <w:t xml:space="preserve">Rel-16, </w:t>
      </w:r>
      <w:r>
        <w:t xml:space="preserve">the downlink delay compensation is up-to UE implementation </w:t>
      </w:r>
      <w:r w:rsidR="008C6793">
        <w:t xml:space="preserve">and </w:t>
      </w:r>
      <w:r w:rsidR="00A9002B">
        <w:t xml:space="preserve">no </w:t>
      </w:r>
      <w:r w:rsidR="00F04F3E">
        <w:t xml:space="preserve">specification </w:t>
      </w:r>
      <w:r w:rsidR="00B12315">
        <w:t>are</w:t>
      </w:r>
      <w:r w:rsidR="00A9002B">
        <w:t xml:space="preserve"> needed</w:t>
      </w:r>
      <w:r>
        <w:t>.</w:t>
      </w:r>
      <w:bookmarkEnd w:id="17"/>
      <w:bookmarkEnd w:id="18"/>
    </w:p>
    <w:p w14:paraId="6C4443A5" w14:textId="0C649826" w:rsidR="00C60BFC" w:rsidRDefault="00C60BFC" w:rsidP="00BC0D29">
      <w:pPr>
        <w:pStyle w:val="Proposal"/>
        <w:numPr>
          <w:ilvl w:val="0"/>
          <w:numId w:val="0"/>
        </w:numPr>
        <w:ind w:left="1304" w:hanging="1304"/>
        <w:rPr>
          <w:rFonts w:eastAsiaTheme="minorEastAsia"/>
        </w:rPr>
      </w:pPr>
    </w:p>
    <w:p w14:paraId="4FECE254" w14:textId="2F0B3431" w:rsidR="00C60BFC" w:rsidRPr="002C3A1E" w:rsidRDefault="00873C56" w:rsidP="00F36D80">
      <w:pPr>
        <w:jc w:val="both"/>
        <w:rPr>
          <w:rFonts w:ascii="Arial" w:hAnsi="Arial" w:cs="Arial"/>
        </w:rPr>
      </w:pPr>
      <w:r>
        <w:rPr>
          <w:rFonts w:ascii="Arial" w:hAnsi="Arial" w:cs="Arial"/>
        </w:rPr>
        <w:t>Lastly, t</w:t>
      </w:r>
      <w:r w:rsidR="00C60BFC" w:rsidRPr="002C3A1E">
        <w:rPr>
          <w:rFonts w:ascii="Arial" w:hAnsi="Arial" w:cs="Arial"/>
        </w:rPr>
        <w:t xml:space="preserve">here are proposals from some companies that the NW shall indicate whether the reference time info has been pre-compensated (“NW has adjusted the indicated reference time to take into account the downlink delay propagation”) or not. However, to send such an indication </w:t>
      </w:r>
      <w:r w:rsidR="00C60BFC" w:rsidRPr="002C3A1E">
        <w:rPr>
          <w:rFonts w:ascii="Arial" w:hAnsi="Arial" w:cs="Arial"/>
          <w:b/>
        </w:rPr>
        <w:t>only makes sense if it would result in a differen</w:t>
      </w:r>
      <w:r w:rsidR="00C60BFC">
        <w:rPr>
          <w:rFonts w:ascii="Arial" w:hAnsi="Arial" w:cs="Arial"/>
          <w:b/>
        </w:rPr>
        <w:t>t</w:t>
      </w:r>
      <w:r w:rsidR="00C60BFC" w:rsidRPr="002C3A1E">
        <w:rPr>
          <w:rFonts w:ascii="Arial" w:hAnsi="Arial" w:cs="Arial"/>
          <w:b/>
        </w:rPr>
        <w:t xml:space="preserve"> in UE behaviour</w:t>
      </w:r>
      <w:r w:rsidR="00C60BFC" w:rsidRPr="002C3A1E">
        <w:rPr>
          <w:rFonts w:ascii="Arial" w:hAnsi="Arial" w:cs="Arial"/>
        </w:rPr>
        <w:t>. A potential difference in UE behaviour would be that if NW indicates that it has applied pre-compensation to the indicated reference time then the UE shall not do further compensation. But in absence of such indication, meaning that the NW has not applied pre-compensation, then the UE would be expected to compensate (adjust the reference time) according to the downlink propagation delay (if supported).</w:t>
      </w:r>
    </w:p>
    <w:p w14:paraId="4DB38D5A" w14:textId="77777777" w:rsidR="00C60BFC" w:rsidRPr="002C3A1E" w:rsidRDefault="00C60BFC" w:rsidP="00997C4F">
      <w:pPr>
        <w:jc w:val="both"/>
        <w:rPr>
          <w:rFonts w:ascii="Arial" w:hAnsi="Arial" w:cs="Arial"/>
        </w:rPr>
      </w:pPr>
      <w:r w:rsidRPr="002C3A1E">
        <w:rPr>
          <w:rFonts w:ascii="Arial" w:hAnsi="Arial" w:cs="Arial"/>
        </w:rPr>
        <w:t xml:space="preserve">However, we suggest that any UE compensation shall be down prioritized in Rel-16 and may instead be done in Rel-17. So, </w:t>
      </w:r>
      <w:r w:rsidRPr="002C3A1E">
        <w:rPr>
          <w:rFonts w:ascii="Arial" w:hAnsi="Arial" w:cs="Arial"/>
          <w:b/>
        </w:rPr>
        <w:t>in Rel-16 there would be no difference in UE behaviour</w:t>
      </w:r>
      <w:r w:rsidRPr="002C3A1E">
        <w:rPr>
          <w:rFonts w:ascii="Arial" w:hAnsi="Arial" w:cs="Arial"/>
        </w:rPr>
        <w:t>, therefore we do not think there is a need for such an indication in Rel-16.</w:t>
      </w:r>
    </w:p>
    <w:p w14:paraId="7C42918E" w14:textId="77777777" w:rsidR="00C60BFC" w:rsidRDefault="00C60BFC" w:rsidP="00C60BFC">
      <w:pPr>
        <w:pStyle w:val="Proposal"/>
      </w:pPr>
      <w:bookmarkStart w:id="19" w:name="_Toc20729439"/>
      <w:bookmarkStart w:id="20" w:name="_Toc20834137"/>
      <w:r>
        <w:t xml:space="preserve">No indication is provided regarding </w:t>
      </w:r>
      <w:proofErr w:type="gramStart"/>
      <w:r>
        <w:t>whether or not</w:t>
      </w:r>
      <w:proofErr w:type="gramEnd"/>
      <w:r>
        <w:t xml:space="preserve"> the reference time info sent by the gNB has been compensated to take into account the downlink propagation delay.</w:t>
      </w:r>
      <w:bookmarkEnd w:id="19"/>
      <w:bookmarkEnd w:id="20"/>
    </w:p>
    <w:p w14:paraId="760243B8" w14:textId="77777777" w:rsidR="00C60BFC" w:rsidRPr="00C60BFC" w:rsidRDefault="00C60BFC" w:rsidP="00BC0D29">
      <w:pPr>
        <w:pStyle w:val="Proposal"/>
        <w:numPr>
          <w:ilvl w:val="0"/>
          <w:numId w:val="0"/>
        </w:numPr>
        <w:ind w:left="1304" w:hanging="1304"/>
        <w:rPr>
          <w:rFonts w:eastAsiaTheme="minorEastAsia"/>
        </w:rPr>
      </w:pPr>
    </w:p>
    <w:p w14:paraId="380A4BA0" w14:textId="03C183B6" w:rsidR="006E062C" w:rsidRPr="00675F36" w:rsidRDefault="00B409E0" w:rsidP="00C60BFC">
      <w:pPr>
        <w:pStyle w:val="Heading1"/>
        <w:tabs>
          <w:tab w:val="left" w:pos="567"/>
          <w:tab w:val="left" w:pos="1134"/>
          <w:tab w:val="left" w:pos="1701"/>
          <w:tab w:val="left" w:pos="2268"/>
          <w:tab w:val="left" w:pos="2835"/>
          <w:tab w:val="center" w:pos="4819"/>
        </w:tabs>
      </w:pPr>
      <w:r>
        <w:lastRenderedPageBreak/>
        <w:t>3</w:t>
      </w:r>
      <w:r>
        <w:tab/>
      </w:r>
      <w:bookmarkEnd w:id="2"/>
      <w:r w:rsidR="00675F36">
        <w:t>Conclusion</w:t>
      </w:r>
      <w:r w:rsidR="008E491F">
        <w:tab/>
      </w:r>
      <w:r w:rsidR="008E491F">
        <w:tab/>
      </w:r>
    </w:p>
    <w:p w14:paraId="1A68752A" w14:textId="47A1686A" w:rsidR="00D45929" w:rsidRPr="00FB2145" w:rsidRDefault="00D45929" w:rsidP="00D45929">
      <w:pPr>
        <w:pStyle w:val="BodyText"/>
      </w:pPr>
      <w:r w:rsidRPr="00D45929">
        <w:t>The following observations have been made:</w:t>
      </w:r>
    </w:p>
    <w:p w14:paraId="5A3D559F" w14:textId="77777777" w:rsidR="008A0527" w:rsidRPr="0060031F" w:rsidRDefault="00252FB0">
      <w:pPr>
        <w:pStyle w:val="TOC1"/>
        <w:tabs>
          <w:tab w:val="left" w:pos="1701"/>
        </w:tabs>
        <w:rPr>
          <w:rFonts w:ascii="Arial" w:eastAsiaTheme="minorEastAsia" w:hAnsi="Arial" w:cs="Arial"/>
          <w:b/>
          <w:sz w:val="20"/>
          <w:lang w:val="en-US" w:eastAsia="zh-CN"/>
        </w:rPr>
      </w:pPr>
      <w:r w:rsidRPr="0060031F">
        <w:rPr>
          <w:rFonts w:ascii="Arial" w:eastAsia="Times New Roman" w:hAnsi="Arial" w:cs="Arial"/>
          <w:b/>
          <w:bCs/>
          <w:sz w:val="20"/>
          <w:lang w:val="en-US" w:eastAsia="zh-CN"/>
        </w:rPr>
        <w:fldChar w:fldCharType="begin"/>
      </w:r>
      <w:r w:rsidRPr="0060031F">
        <w:rPr>
          <w:rFonts w:ascii="Arial" w:hAnsi="Arial" w:cs="Arial"/>
          <w:b/>
          <w:bCs/>
          <w:sz w:val="20"/>
          <w:lang w:val="en-US" w:eastAsia="zh-CN"/>
        </w:rPr>
        <w:instrText xml:space="preserve"> TOC \f \n \p " " \t "Observation" </w:instrText>
      </w:r>
      <w:r w:rsidRPr="0060031F">
        <w:rPr>
          <w:rFonts w:ascii="Arial" w:eastAsia="Times New Roman" w:hAnsi="Arial" w:cs="Arial"/>
          <w:b/>
          <w:bCs/>
          <w:sz w:val="20"/>
          <w:lang w:val="en-US" w:eastAsia="zh-CN"/>
        </w:rPr>
        <w:fldChar w:fldCharType="separate"/>
      </w:r>
      <w:r w:rsidR="008A0527" w:rsidRPr="0060031F">
        <w:rPr>
          <w:rFonts w:ascii="Arial" w:hAnsi="Arial" w:cs="Arial"/>
          <w:b/>
          <w:sz w:val="20"/>
        </w:rPr>
        <w:t>Observation 1</w:t>
      </w:r>
      <w:r w:rsidR="008A0527" w:rsidRPr="0060031F">
        <w:rPr>
          <w:rFonts w:ascii="Arial" w:eastAsiaTheme="minorEastAsia" w:hAnsi="Arial" w:cs="Arial"/>
          <w:b/>
          <w:sz w:val="20"/>
          <w:lang w:val="en-US" w:eastAsia="zh-CN"/>
        </w:rPr>
        <w:tab/>
      </w:r>
      <w:r w:rsidR="008A0527" w:rsidRPr="0060031F">
        <w:rPr>
          <w:rFonts w:ascii="Arial" w:hAnsi="Arial" w:cs="Arial"/>
          <w:b/>
          <w:sz w:val="20"/>
        </w:rPr>
        <w:t>The inaccuracy analysis in TR 38.825 is incomplete and cannot be used to justify not enhancing downlink delay compensation.</w:t>
      </w:r>
    </w:p>
    <w:p w14:paraId="7E0AA7C6" w14:textId="77777777" w:rsidR="008A0527" w:rsidRPr="0060031F" w:rsidRDefault="008A0527">
      <w:pPr>
        <w:pStyle w:val="TOC1"/>
        <w:tabs>
          <w:tab w:val="left" w:pos="1701"/>
        </w:tabs>
        <w:rPr>
          <w:rFonts w:ascii="Arial" w:eastAsiaTheme="minorEastAsia" w:hAnsi="Arial" w:cs="Arial"/>
          <w:b/>
          <w:sz w:val="20"/>
          <w:lang w:val="en-US" w:eastAsia="zh-CN"/>
        </w:rPr>
      </w:pPr>
      <w:r w:rsidRPr="0060031F">
        <w:rPr>
          <w:rFonts w:ascii="Arial" w:hAnsi="Arial" w:cs="Arial"/>
          <w:b/>
          <w:sz w:val="20"/>
        </w:rPr>
        <w:t>Observation 2</w:t>
      </w:r>
      <w:r w:rsidRPr="0060031F">
        <w:rPr>
          <w:rFonts w:ascii="Arial" w:eastAsiaTheme="minorEastAsia" w:hAnsi="Arial" w:cs="Arial"/>
          <w:b/>
          <w:sz w:val="20"/>
          <w:lang w:val="en-US" w:eastAsia="zh-CN"/>
        </w:rPr>
        <w:tab/>
      </w:r>
      <w:r w:rsidRPr="0060031F">
        <w:rPr>
          <w:rFonts w:ascii="Arial" w:hAnsi="Arial" w:cs="Arial"/>
          <w:b/>
          <w:sz w:val="20"/>
        </w:rPr>
        <w:t>New requirement on UE-to-UE time synchronization is added in SA1 Rel-17 work.</w:t>
      </w:r>
    </w:p>
    <w:p w14:paraId="79D35029" w14:textId="77777777" w:rsidR="008A0527" w:rsidRPr="0060031F" w:rsidRDefault="008A0527">
      <w:pPr>
        <w:pStyle w:val="TOC1"/>
        <w:tabs>
          <w:tab w:val="left" w:pos="1701"/>
        </w:tabs>
        <w:rPr>
          <w:rFonts w:ascii="Arial" w:eastAsiaTheme="minorEastAsia" w:hAnsi="Arial" w:cs="Arial"/>
          <w:b/>
          <w:sz w:val="20"/>
          <w:lang w:val="en-US" w:eastAsia="zh-CN"/>
        </w:rPr>
      </w:pPr>
      <w:r w:rsidRPr="0060031F">
        <w:rPr>
          <w:rFonts w:ascii="Arial" w:hAnsi="Arial" w:cs="Arial"/>
          <w:b/>
          <w:sz w:val="20"/>
        </w:rPr>
        <w:t>Observation 3</w:t>
      </w:r>
      <w:r w:rsidRPr="0060031F">
        <w:rPr>
          <w:rFonts w:ascii="Arial" w:eastAsiaTheme="minorEastAsia" w:hAnsi="Arial" w:cs="Arial"/>
          <w:b/>
          <w:sz w:val="20"/>
          <w:lang w:val="en-US" w:eastAsia="zh-CN"/>
        </w:rPr>
        <w:tab/>
      </w:r>
      <w:r w:rsidRPr="0060031F">
        <w:rPr>
          <w:rFonts w:ascii="Arial" w:hAnsi="Arial" w:cs="Arial"/>
          <w:b/>
          <w:sz w:val="20"/>
        </w:rPr>
        <w:t>There is a need for downlink delay compensation enhancement beyond current TA-based methods.</w:t>
      </w:r>
    </w:p>
    <w:p w14:paraId="6B6FDE00" w14:textId="73C7FCE2" w:rsidR="008B05A9" w:rsidRPr="00D45929" w:rsidRDefault="00252FB0" w:rsidP="008B05A9">
      <w:pPr>
        <w:pStyle w:val="BodyText"/>
      </w:pPr>
      <w:r w:rsidRPr="0060031F">
        <w:rPr>
          <w:rFonts w:eastAsia="Malgun Gothic" w:cs="Arial"/>
          <w:b/>
          <w:bCs/>
          <w:lang w:eastAsia="en-US"/>
        </w:rPr>
        <w:fldChar w:fldCharType="end"/>
      </w:r>
    </w:p>
    <w:p w14:paraId="0D390718" w14:textId="77777777" w:rsidR="00BC5CE9" w:rsidRDefault="00BC5CE9" w:rsidP="00BC0D29">
      <w:pPr>
        <w:pStyle w:val="BodyText"/>
      </w:pPr>
    </w:p>
    <w:p w14:paraId="5D9F5E4F" w14:textId="386EC99B" w:rsidR="00675F36" w:rsidRDefault="00675F36" w:rsidP="00BC0D29">
      <w:pPr>
        <w:pStyle w:val="BodyText"/>
      </w:pPr>
      <w:r w:rsidRPr="00CE0424">
        <w:t xml:space="preserve">Based on the discussion in </w:t>
      </w:r>
      <w:r>
        <w:t xml:space="preserve">the previous </w:t>
      </w:r>
      <w:r w:rsidRPr="00CE0424">
        <w:t>section</w:t>
      </w:r>
      <w:r>
        <w:t>s</w:t>
      </w:r>
      <w:r w:rsidRPr="00CE0424">
        <w:t xml:space="preserve"> we propose the following:</w:t>
      </w:r>
    </w:p>
    <w:p w14:paraId="44819936" w14:textId="77777777" w:rsidR="008A0527"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834135" w:history="1">
        <w:r w:rsidR="008A0527" w:rsidRPr="003C4F9D">
          <w:rPr>
            <w:rStyle w:val="Hyperlink"/>
            <w:noProof/>
          </w:rPr>
          <w:t>Proposal 1</w:t>
        </w:r>
        <w:r w:rsidR="008A0527">
          <w:rPr>
            <w:rFonts w:asciiTheme="minorHAnsi" w:eastAsiaTheme="minorEastAsia" w:hAnsiTheme="minorHAnsi" w:cstheme="minorBidi"/>
            <w:b w:val="0"/>
            <w:noProof/>
            <w:sz w:val="22"/>
            <w:szCs w:val="22"/>
            <w:lang w:val="sv-SE"/>
          </w:rPr>
          <w:tab/>
        </w:r>
        <w:r w:rsidR="008A0527" w:rsidRPr="003C4F9D">
          <w:rPr>
            <w:rStyle w:val="Hyperlink"/>
            <w:noProof/>
          </w:rPr>
          <w:t>As a baseline and as in LTE, the indicated reference time is referenced at the network, i.e., without compensating RF propagation delay.</w:t>
        </w:r>
      </w:hyperlink>
    </w:p>
    <w:p w14:paraId="3ADF8F99" w14:textId="77777777" w:rsidR="008A0527" w:rsidRDefault="00400E78">
      <w:pPr>
        <w:pStyle w:val="TableofFigures"/>
        <w:tabs>
          <w:tab w:val="right" w:leader="dot" w:pos="9629"/>
        </w:tabs>
        <w:rPr>
          <w:rFonts w:asciiTheme="minorHAnsi" w:eastAsiaTheme="minorEastAsia" w:hAnsiTheme="minorHAnsi" w:cstheme="minorBidi"/>
          <w:b w:val="0"/>
          <w:noProof/>
          <w:sz w:val="22"/>
          <w:szCs w:val="22"/>
          <w:lang w:val="sv-SE"/>
        </w:rPr>
      </w:pPr>
      <w:hyperlink w:anchor="_Toc20834136" w:history="1">
        <w:r w:rsidR="008A0527" w:rsidRPr="003C4F9D">
          <w:rPr>
            <w:rStyle w:val="Hyperlink"/>
            <w:noProof/>
          </w:rPr>
          <w:t>Proposal 2</w:t>
        </w:r>
        <w:r w:rsidR="008A0527">
          <w:rPr>
            <w:rFonts w:asciiTheme="minorHAnsi" w:eastAsiaTheme="minorEastAsia" w:hAnsiTheme="minorHAnsi" w:cstheme="minorBidi"/>
            <w:b w:val="0"/>
            <w:noProof/>
            <w:sz w:val="22"/>
            <w:szCs w:val="22"/>
            <w:lang w:val="sv-SE"/>
          </w:rPr>
          <w:tab/>
        </w:r>
        <w:r w:rsidR="008A0527" w:rsidRPr="003C4F9D">
          <w:rPr>
            <w:rStyle w:val="Hyperlink"/>
            <w:noProof/>
          </w:rPr>
          <w:t>As in LTE, in NR</w:t>
        </w:r>
        <w:bookmarkStart w:id="21" w:name="_GoBack"/>
        <w:bookmarkEnd w:id="21"/>
        <w:r w:rsidR="008A0527" w:rsidRPr="003C4F9D">
          <w:rPr>
            <w:rStyle w:val="Hyperlink"/>
            <w:noProof/>
          </w:rPr>
          <w:t xml:space="preserve"> Rel-16, the downlink delay compensation is up-to UE implementation and no specification are needed.</w:t>
        </w:r>
      </w:hyperlink>
    </w:p>
    <w:p w14:paraId="2D94B866" w14:textId="77777777" w:rsidR="008A0527" w:rsidRDefault="00400E78">
      <w:pPr>
        <w:pStyle w:val="TableofFigures"/>
        <w:tabs>
          <w:tab w:val="right" w:leader="dot" w:pos="9629"/>
        </w:tabs>
        <w:rPr>
          <w:rFonts w:asciiTheme="minorHAnsi" w:eastAsiaTheme="minorEastAsia" w:hAnsiTheme="minorHAnsi" w:cstheme="minorBidi"/>
          <w:b w:val="0"/>
          <w:noProof/>
          <w:sz w:val="22"/>
          <w:szCs w:val="22"/>
          <w:lang w:val="sv-SE"/>
        </w:rPr>
      </w:pPr>
      <w:hyperlink w:anchor="_Toc20834137" w:history="1">
        <w:r w:rsidR="008A0527" w:rsidRPr="003C4F9D">
          <w:rPr>
            <w:rStyle w:val="Hyperlink"/>
            <w:noProof/>
          </w:rPr>
          <w:t>Proposal 3</w:t>
        </w:r>
        <w:r w:rsidR="008A0527">
          <w:rPr>
            <w:rFonts w:asciiTheme="minorHAnsi" w:eastAsiaTheme="minorEastAsia" w:hAnsiTheme="minorHAnsi" w:cstheme="minorBidi"/>
            <w:b w:val="0"/>
            <w:noProof/>
            <w:sz w:val="22"/>
            <w:szCs w:val="22"/>
            <w:lang w:val="sv-SE"/>
          </w:rPr>
          <w:tab/>
        </w:r>
        <w:r w:rsidR="008A0527" w:rsidRPr="003C4F9D">
          <w:rPr>
            <w:rStyle w:val="Hyperlink"/>
            <w:noProof/>
          </w:rPr>
          <w:t>No indication is provided regarding whether or not the reference time info sent by the gNB has been compensated to take into account the downlink propagation delay.</w:t>
        </w:r>
      </w:hyperlink>
    </w:p>
    <w:p w14:paraId="3511E588" w14:textId="3047908F"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References</w:t>
      </w:r>
    </w:p>
    <w:bookmarkStart w:id="22" w:name="_Ref19094855"/>
    <w:bookmarkStart w:id="23" w:name="_Ref2760449"/>
    <w:bookmarkStart w:id="24" w:name="_Ref3215733"/>
    <w:bookmarkStart w:id="25" w:name="_Ref12981020"/>
    <w:p w14:paraId="0A8ACB04" w14:textId="3B58F04C" w:rsidR="00F32CC3" w:rsidRPr="009D2D3C" w:rsidRDefault="00F32CC3" w:rsidP="00F7675E">
      <w:pPr>
        <w:pStyle w:val="Reference"/>
      </w:pPr>
      <w:r>
        <w:fldChar w:fldCharType="begin"/>
      </w:r>
      <w:r>
        <w:instrText xml:space="preserve"> HYPERLINK "http://www.3gpp.org/ftp/tsg_ran/WG1_RL1//TSGR1_98/Docs//R1-1909906.zip" </w:instrText>
      </w:r>
      <w:r>
        <w:fldChar w:fldCharType="separate"/>
      </w:r>
      <w:r w:rsidRPr="00653FE1">
        <w:rPr>
          <w:rStyle w:val="Hyperlink"/>
        </w:rPr>
        <w:t>R1-1909906</w:t>
      </w:r>
      <w:r>
        <w:fldChar w:fldCharType="end"/>
      </w:r>
      <w:r>
        <w:t xml:space="preserve">, </w:t>
      </w:r>
      <w:r>
        <w:rPr>
          <w:rFonts w:cs="Arial"/>
        </w:rPr>
        <w:t xml:space="preserve">Reply </w:t>
      </w:r>
      <w:r w:rsidRPr="00D02E10">
        <w:rPr>
          <w:rFonts w:cs="Arial"/>
        </w:rPr>
        <w:t xml:space="preserve">LS on </w:t>
      </w:r>
      <w:r w:rsidRPr="007C2D4B">
        <w:rPr>
          <w:rFonts w:cs="Arial"/>
        </w:rPr>
        <w:t>propagation delay compensation</w:t>
      </w:r>
      <w:r>
        <w:rPr>
          <w:rFonts w:cs="Arial"/>
        </w:rPr>
        <w:t xml:space="preserve"> for reference time information delivery</w:t>
      </w:r>
      <w:bookmarkEnd w:id="22"/>
      <w:r>
        <w:rPr>
          <w:rFonts w:cs="Arial"/>
        </w:rPr>
        <w:t xml:space="preserve"> </w:t>
      </w:r>
    </w:p>
    <w:bookmarkStart w:id="26" w:name="_Ref12983151"/>
    <w:p w14:paraId="7D273D55" w14:textId="77777777" w:rsidR="009D2D3C" w:rsidRPr="00B87C4D" w:rsidRDefault="009D2D3C" w:rsidP="009D2D3C">
      <w:pPr>
        <w:pStyle w:val="Reference"/>
      </w:pPr>
      <w:r>
        <w:fldChar w:fldCharType="begin"/>
      </w:r>
      <w:r>
        <w:instrText xml:space="preserve"> HYPERLINK "http://www.3gpp.org/ftp/tsg_ran/WG2_RL2//TSGR2_106/Docs//R2-1908160.zip" </w:instrText>
      </w:r>
      <w:r>
        <w:fldChar w:fldCharType="separate"/>
      </w:r>
      <w:r w:rsidRPr="00053ED7">
        <w:rPr>
          <w:rStyle w:val="Hyperlink"/>
        </w:rPr>
        <w:t>R2-1908160</w:t>
      </w:r>
      <w:r>
        <w:fldChar w:fldCharType="end"/>
      </w:r>
      <w:r>
        <w:t xml:space="preserve">, </w:t>
      </w:r>
      <w:r w:rsidRPr="007C2D4B">
        <w:rPr>
          <w:rFonts w:cs="Arial"/>
        </w:rPr>
        <w:t>LS to RAN1 on propagation delay compensation</w:t>
      </w:r>
      <w:r>
        <w:rPr>
          <w:rFonts w:cs="Arial"/>
        </w:rPr>
        <w:t xml:space="preserve"> for reference time information delivery</w:t>
      </w:r>
      <w:bookmarkEnd w:id="26"/>
    </w:p>
    <w:p w14:paraId="48F98048" w14:textId="1CFF6D71" w:rsidR="004D0EBF" w:rsidRPr="001669B8" w:rsidRDefault="00400E78" w:rsidP="004D0EBF">
      <w:pPr>
        <w:pStyle w:val="Reference"/>
      </w:pPr>
      <w:hyperlink r:id="rId11" w:history="1">
        <w:r w:rsidR="004D0EBF" w:rsidRPr="00053ED7">
          <w:rPr>
            <w:rStyle w:val="Hyperlink"/>
          </w:rPr>
          <w:t>R2-</w:t>
        </w:r>
        <w:bookmarkEnd w:id="23"/>
        <w:bookmarkEnd w:id="24"/>
        <w:r w:rsidR="00613A63" w:rsidRPr="00053ED7">
          <w:rPr>
            <w:rStyle w:val="Hyperlink"/>
          </w:rPr>
          <w:t>1909364</w:t>
        </w:r>
      </w:hyperlink>
      <w:r w:rsidR="00613A63" w:rsidRPr="00613A63">
        <w:t>,</w:t>
      </w:r>
      <w:r w:rsidR="001C607F" w:rsidRPr="00613A63">
        <w:t xml:space="preserve"> </w:t>
      </w:r>
      <w:r w:rsidR="001F7A7B">
        <w:rPr>
          <w:noProof/>
        </w:rPr>
        <w:t>RRC running CR on TSC reference time distribution, Ericsson</w:t>
      </w:r>
      <w:bookmarkEnd w:id="25"/>
    </w:p>
    <w:bookmarkStart w:id="27" w:name="_Ref19098790"/>
    <w:p w14:paraId="3AFEF467" w14:textId="09FB003E" w:rsidR="000346F6" w:rsidRDefault="00053ED7" w:rsidP="004D0EBF">
      <w:pPr>
        <w:pStyle w:val="Reference"/>
      </w:pPr>
      <w:r>
        <w:fldChar w:fldCharType="begin"/>
      </w:r>
      <w:r>
        <w:instrText xml:space="preserve"> HYPERLINK "http://www.3gpp.org/ftp/tsg_ran/WG2_RL2//TSGR2_106/Docs//R2-1907193.zip" </w:instrText>
      </w:r>
      <w:r>
        <w:fldChar w:fldCharType="separate"/>
      </w:r>
      <w:r w:rsidR="000346F6" w:rsidRPr="00053ED7">
        <w:rPr>
          <w:rStyle w:val="Hyperlink"/>
        </w:rPr>
        <w:t>R2-1907193</w:t>
      </w:r>
      <w:r>
        <w:fldChar w:fldCharType="end"/>
      </w:r>
      <w:r w:rsidR="000346F6">
        <w:t xml:space="preserve">, </w:t>
      </w:r>
      <w:r w:rsidR="000346F6" w:rsidRPr="003D0C93">
        <w:t>Summary of e-mail discussion: [105bis#</w:t>
      </w:r>
      <w:proofErr w:type="gramStart"/>
      <w:r w:rsidR="000346F6" w:rsidRPr="003D0C93">
        <w:t>18][</w:t>
      </w:r>
      <w:proofErr w:type="gramEnd"/>
      <w:r w:rsidR="000346F6" w:rsidRPr="003D0C93">
        <w:t>NR/</w:t>
      </w:r>
      <w:proofErr w:type="spellStart"/>
      <w:r w:rsidR="000346F6" w:rsidRPr="003D0C93">
        <w:t>IIoT</w:t>
      </w:r>
      <w:proofErr w:type="spellEnd"/>
      <w:r w:rsidR="000346F6" w:rsidRPr="003D0C93">
        <w:t>] Synchronisation (Nokia)</w:t>
      </w:r>
      <w:r w:rsidR="000346F6">
        <w:t>, RAN2#106</w:t>
      </w:r>
      <w:bookmarkEnd w:id="27"/>
    </w:p>
    <w:bookmarkStart w:id="28" w:name="_Ref20482366"/>
    <w:p w14:paraId="7D44F6BA" w14:textId="2A1E5E63" w:rsidR="002333EB" w:rsidRDefault="00CC026A" w:rsidP="004D0EBF">
      <w:pPr>
        <w:pStyle w:val="Reference"/>
      </w:pPr>
      <w:r>
        <w:rPr>
          <w:noProof/>
        </w:rPr>
        <w:fldChar w:fldCharType="begin"/>
      </w:r>
      <w:r>
        <w:rPr>
          <w:noProof/>
        </w:rPr>
        <w:instrText xml:space="preserve"> HYPERLINK "http://www.3gpp.org/ftp/tsg_sa/TSG_SA//TSGS_85/Docs//SP-190856.zip" </w:instrText>
      </w:r>
      <w:r>
        <w:rPr>
          <w:noProof/>
        </w:rPr>
        <w:fldChar w:fldCharType="separate"/>
      </w:r>
      <w:r w:rsidR="007A4D41" w:rsidRPr="00CC026A">
        <w:rPr>
          <w:rStyle w:val="Hyperlink"/>
          <w:noProof/>
        </w:rPr>
        <w:t>SP-190856</w:t>
      </w:r>
      <w:r>
        <w:rPr>
          <w:noProof/>
        </w:rPr>
        <w:fldChar w:fldCharType="end"/>
      </w:r>
      <w:r w:rsidR="002333EB">
        <w:rPr>
          <w:noProof/>
        </w:rPr>
        <w:t>, eCAV – further 5G service requirements for industrial Ethernet integration (clock synchronization, time-sensitive communication)</w:t>
      </w:r>
      <w:bookmarkEnd w:id="28"/>
      <w:r w:rsidR="006C5989">
        <w:rPr>
          <w:noProof/>
        </w:rPr>
        <w:t xml:space="preserve">, </w:t>
      </w:r>
    </w:p>
    <w:p w14:paraId="6A17B9DA" w14:textId="6D006F00" w:rsidR="00633265" w:rsidRPr="004D0EBF" w:rsidRDefault="00744CA7" w:rsidP="004D0EBF">
      <w:pPr>
        <w:pStyle w:val="Reference"/>
      </w:pPr>
      <w:bookmarkStart w:id="29" w:name="_Ref20728071"/>
      <w:r>
        <w:t xml:space="preserve">TS 22.104, </w:t>
      </w:r>
      <w:r w:rsidRPr="00457CAE">
        <w:t>Service requirements for cyber-physical control applications in vertical domains</w:t>
      </w:r>
      <w:r>
        <w:t xml:space="preserve">, </w:t>
      </w:r>
      <w:r w:rsidR="00A81159">
        <w:t>V17.1.0</w:t>
      </w:r>
      <w:bookmarkEnd w:id="29"/>
    </w:p>
    <w:sectPr w:rsidR="00633265" w:rsidRPr="004D0EB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DE3A" w14:textId="77777777" w:rsidR="00400E78" w:rsidRDefault="00400E78">
      <w:r>
        <w:separator/>
      </w:r>
    </w:p>
  </w:endnote>
  <w:endnote w:type="continuationSeparator" w:id="0">
    <w:p w14:paraId="25C68EE3" w14:textId="77777777" w:rsidR="00400E78" w:rsidRDefault="0040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27680" w14:textId="77777777" w:rsidR="00400E78" w:rsidRDefault="00400E78">
      <w:r>
        <w:separator/>
      </w:r>
    </w:p>
  </w:footnote>
  <w:footnote w:type="continuationSeparator" w:id="0">
    <w:p w14:paraId="7D118C82" w14:textId="77777777" w:rsidR="00400E78" w:rsidRDefault="00400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685B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3A01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714"/>
        </w:tabs>
        <w:ind w:left="371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D3452B"/>
    <w:multiLevelType w:val="hybridMultilevel"/>
    <w:tmpl w:val="721629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32A1958"/>
    <w:lvl w:ilvl="0" w:tplc="BBE83D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5"/>
  </w:num>
  <w:num w:numId="21">
    <w:abstractNumId w:val="12"/>
  </w:num>
  <w:num w:numId="22">
    <w:abstractNumId w:val="23"/>
  </w:num>
  <w:num w:numId="23">
    <w:abstractNumId w:val="24"/>
  </w:num>
  <w:num w:numId="24">
    <w:abstractNumId w:val="8"/>
  </w:num>
  <w:num w:numId="25">
    <w:abstractNumId w:val="13"/>
  </w:num>
  <w:num w:numId="26">
    <w:abstractNumId w:val="15"/>
  </w:num>
  <w:num w:numId="27">
    <w:abstractNumId w:val="6"/>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379"/>
    <w:rsid w:val="0000564C"/>
    <w:rsid w:val="00006446"/>
    <w:rsid w:val="00006896"/>
    <w:rsid w:val="00007CDC"/>
    <w:rsid w:val="000108F6"/>
    <w:rsid w:val="00011B28"/>
    <w:rsid w:val="00012F96"/>
    <w:rsid w:val="00015D15"/>
    <w:rsid w:val="00015D68"/>
    <w:rsid w:val="0002027D"/>
    <w:rsid w:val="000216C1"/>
    <w:rsid w:val="000254CA"/>
    <w:rsid w:val="0002564D"/>
    <w:rsid w:val="00025ECA"/>
    <w:rsid w:val="000306C4"/>
    <w:rsid w:val="000325B8"/>
    <w:rsid w:val="00032728"/>
    <w:rsid w:val="000336BD"/>
    <w:rsid w:val="000343C7"/>
    <w:rsid w:val="000346F6"/>
    <w:rsid w:val="00034C15"/>
    <w:rsid w:val="00035441"/>
    <w:rsid w:val="00035D16"/>
    <w:rsid w:val="00036BA1"/>
    <w:rsid w:val="000422E2"/>
    <w:rsid w:val="00042F22"/>
    <w:rsid w:val="000444EF"/>
    <w:rsid w:val="000472D6"/>
    <w:rsid w:val="00050D0D"/>
    <w:rsid w:val="00052A07"/>
    <w:rsid w:val="000534E3"/>
    <w:rsid w:val="00053ED7"/>
    <w:rsid w:val="00054D31"/>
    <w:rsid w:val="00055183"/>
    <w:rsid w:val="0005606A"/>
    <w:rsid w:val="00057117"/>
    <w:rsid w:val="000575D6"/>
    <w:rsid w:val="00061282"/>
    <w:rsid w:val="000616E7"/>
    <w:rsid w:val="00061A8B"/>
    <w:rsid w:val="0006487E"/>
    <w:rsid w:val="0006526B"/>
    <w:rsid w:val="00065E1A"/>
    <w:rsid w:val="000712C5"/>
    <w:rsid w:val="000736C5"/>
    <w:rsid w:val="00073FA7"/>
    <w:rsid w:val="000744E4"/>
    <w:rsid w:val="00077E5F"/>
    <w:rsid w:val="0008036A"/>
    <w:rsid w:val="00081AE6"/>
    <w:rsid w:val="000820A8"/>
    <w:rsid w:val="00082639"/>
    <w:rsid w:val="0008548B"/>
    <w:rsid w:val="000855EB"/>
    <w:rsid w:val="00085B52"/>
    <w:rsid w:val="000866F2"/>
    <w:rsid w:val="00086AA2"/>
    <w:rsid w:val="0009009F"/>
    <w:rsid w:val="00090716"/>
    <w:rsid w:val="00091092"/>
    <w:rsid w:val="000912D2"/>
    <w:rsid w:val="00091557"/>
    <w:rsid w:val="000924C1"/>
    <w:rsid w:val="000924F0"/>
    <w:rsid w:val="00093129"/>
    <w:rsid w:val="00093474"/>
    <w:rsid w:val="0009510F"/>
    <w:rsid w:val="000A026B"/>
    <w:rsid w:val="000A1B7B"/>
    <w:rsid w:val="000A27AB"/>
    <w:rsid w:val="000A56F2"/>
    <w:rsid w:val="000B096C"/>
    <w:rsid w:val="000B0F93"/>
    <w:rsid w:val="000B2719"/>
    <w:rsid w:val="000B3798"/>
    <w:rsid w:val="000B3A8F"/>
    <w:rsid w:val="000B4AB9"/>
    <w:rsid w:val="000B58C3"/>
    <w:rsid w:val="000B61E9"/>
    <w:rsid w:val="000B6390"/>
    <w:rsid w:val="000B6552"/>
    <w:rsid w:val="000B7135"/>
    <w:rsid w:val="000C165A"/>
    <w:rsid w:val="000C2E19"/>
    <w:rsid w:val="000D0D07"/>
    <w:rsid w:val="000D4797"/>
    <w:rsid w:val="000D70CC"/>
    <w:rsid w:val="000E0527"/>
    <w:rsid w:val="000E058A"/>
    <w:rsid w:val="000E11EA"/>
    <w:rsid w:val="000E172F"/>
    <w:rsid w:val="000E1E92"/>
    <w:rsid w:val="000E21F4"/>
    <w:rsid w:val="000F06D6"/>
    <w:rsid w:val="000F0EB1"/>
    <w:rsid w:val="000F1106"/>
    <w:rsid w:val="000F3BE9"/>
    <w:rsid w:val="000F3F6C"/>
    <w:rsid w:val="000F6DF3"/>
    <w:rsid w:val="001005FF"/>
    <w:rsid w:val="00100965"/>
    <w:rsid w:val="00101CA0"/>
    <w:rsid w:val="001062FB"/>
    <w:rsid w:val="001063E6"/>
    <w:rsid w:val="001118BE"/>
    <w:rsid w:val="00113CF4"/>
    <w:rsid w:val="001153EA"/>
    <w:rsid w:val="00115643"/>
    <w:rsid w:val="00116522"/>
    <w:rsid w:val="00116765"/>
    <w:rsid w:val="00117023"/>
    <w:rsid w:val="001219F5"/>
    <w:rsid w:val="00121A20"/>
    <w:rsid w:val="0012377F"/>
    <w:rsid w:val="00123F0B"/>
    <w:rsid w:val="00124314"/>
    <w:rsid w:val="00124834"/>
    <w:rsid w:val="00124C8C"/>
    <w:rsid w:val="00124CE5"/>
    <w:rsid w:val="00125124"/>
    <w:rsid w:val="00125A67"/>
    <w:rsid w:val="00126758"/>
    <w:rsid w:val="00126762"/>
    <w:rsid w:val="00126827"/>
    <w:rsid w:val="00126B4A"/>
    <w:rsid w:val="00127DA4"/>
    <w:rsid w:val="00132FD0"/>
    <w:rsid w:val="001344C0"/>
    <w:rsid w:val="001346FA"/>
    <w:rsid w:val="00135252"/>
    <w:rsid w:val="00135D4A"/>
    <w:rsid w:val="00136AB3"/>
    <w:rsid w:val="00137AB5"/>
    <w:rsid w:val="00137F0B"/>
    <w:rsid w:val="00142027"/>
    <w:rsid w:val="001437EB"/>
    <w:rsid w:val="00151E23"/>
    <w:rsid w:val="001523C5"/>
    <w:rsid w:val="001526A8"/>
    <w:rsid w:val="001526E0"/>
    <w:rsid w:val="001540EE"/>
    <w:rsid w:val="001551B5"/>
    <w:rsid w:val="00165685"/>
    <w:rsid w:val="001659C1"/>
    <w:rsid w:val="0017042E"/>
    <w:rsid w:val="00171E4D"/>
    <w:rsid w:val="00172826"/>
    <w:rsid w:val="00173A8E"/>
    <w:rsid w:val="0017502C"/>
    <w:rsid w:val="001752D9"/>
    <w:rsid w:val="0017781C"/>
    <w:rsid w:val="00177CE1"/>
    <w:rsid w:val="0018065C"/>
    <w:rsid w:val="0018143F"/>
    <w:rsid w:val="00181FF8"/>
    <w:rsid w:val="0018204A"/>
    <w:rsid w:val="00190AC1"/>
    <w:rsid w:val="001927DA"/>
    <w:rsid w:val="0019341A"/>
    <w:rsid w:val="00193D7C"/>
    <w:rsid w:val="00196CBC"/>
    <w:rsid w:val="00197DF9"/>
    <w:rsid w:val="001A1341"/>
    <w:rsid w:val="001A1987"/>
    <w:rsid w:val="001A1F08"/>
    <w:rsid w:val="001A2564"/>
    <w:rsid w:val="001A4550"/>
    <w:rsid w:val="001A6173"/>
    <w:rsid w:val="001A6CBA"/>
    <w:rsid w:val="001A7CA3"/>
    <w:rsid w:val="001A7FA4"/>
    <w:rsid w:val="001B0D97"/>
    <w:rsid w:val="001B48E1"/>
    <w:rsid w:val="001B5A5D"/>
    <w:rsid w:val="001B5B00"/>
    <w:rsid w:val="001C1CE5"/>
    <w:rsid w:val="001C25E5"/>
    <w:rsid w:val="001C26D2"/>
    <w:rsid w:val="001C3D2A"/>
    <w:rsid w:val="001C48F8"/>
    <w:rsid w:val="001C607F"/>
    <w:rsid w:val="001D1FFD"/>
    <w:rsid w:val="001D51BA"/>
    <w:rsid w:val="001D53E7"/>
    <w:rsid w:val="001D6342"/>
    <w:rsid w:val="001D6D53"/>
    <w:rsid w:val="001E364D"/>
    <w:rsid w:val="001E39FD"/>
    <w:rsid w:val="001E4FDF"/>
    <w:rsid w:val="001E58E2"/>
    <w:rsid w:val="001E5A26"/>
    <w:rsid w:val="001E7AED"/>
    <w:rsid w:val="001F0023"/>
    <w:rsid w:val="001F2C93"/>
    <w:rsid w:val="001F3916"/>
    <w:rsid w:val="001F44B9"/>
    <w:rsid w:val="001F54C5"/>
    <w:rsid w:val="001F662C"/>
    <w:rsid w:val="001F7074"/>
    <w:rsid w:val="001F7A7B"/>
    <w:rsid w:val="002002E7"/>
    <w:rsid w:val="00200490"/>
    <w:rsid w:val="00201F3A"/>
    <w:rsid w:val="00203F96"/>
    <w:rsid w:val="002069B2"/>
    <w:rsid w:val="00207543"/>
    <w:rsid w:val="00207FA3"/>
    <w:rsid w:val="0021198E"/>
    <w:rsid w:val="00214DA8"/>
    <w:rsid w:val="00214DC8"/>
    <w:rsid w:val="00214FF2"/>
    <w:rsid w:val="00215423"/>
    <w:rsid w:val="00215671"/>
    <w:rsid w:val="002158FA"/>
    <w:rsid w:val="00220600"/>
    <w:rsid w:val="00221D70"/>
    <w:rsid w:val="002224DB"/>
    <w:rsid w:val="002226F0"/>
    <w:rsid w:val="002227A9"/>
    <w:rsid w:val="00223FCB"/>
    <w:rsid w:val="002252C3"/>
    <w:rsid w:val="00225C54"/>
    <w:rsid w:val="00230765"/>
    <w:rsid w:val="00230D18"/>
    <w:rsid w:val="002319E4"/>
    <w:rsid w:val="002327AE"/>
    <w:rsid w:val="00232D27"/>
    <w:rsid w:val="002333EB"/>
    <w:rsid w:val="00233503"/>
    <w:rsid w:val="00235632"/>
    <w:rsid w:val="00235872"/>
    <w:rsid w:val="00237722"/>
    <w:rsid w:val="002414CD"/>
    <w:rsid w:val="00241559"/>
    <w:rsid w:val="00242920"/>
    <w:rsid w:val="002435B3"/>
    <w:rsid w:val="00244233"/>
    <w:rsid w:val="00244F92"/>
    <w:rsid w:val="002458EB"/>
    <w:rsid w:val="00246755"/>
    <w:rsid w:val="002500C8"/>
    <w:rsid w:val="00250CD5"/>
    <w:rsid w:val="00252FB0"/>
    <w:rsid w:val="00257543"/>
    <w:rsid w:val="002617E7"/>
    <w:rsid w:val="00261BF2"/>
    <w:rsid w:val="00262C42"/>
    <w:rsid w:val="00264228"/>
    <w:rsid w:val="00264334"/>
    <w:rsid w:val="0026473E"/>
    <w:rsid w:val="00266214"/>
    <w:rsid w:val="002674A4"/>
    <w:rsid w:val="00267C83"/>
    <w:rsid w:val="002711AF"/>
    <w:rsid w:val="0027144F"/>
    <w:rsid w:val="00271813"/>
    <w:rsid w:val="00271F3A"/>
    <w:rsid w:val="00272365"/>
    <w:rsid w:val="00273278"/>
    <w:rsid w:val="002737F4"/>
    <w:rsid w:val="00275FDE"/>
    <w:rsid w:val="002805F5"/>
    <w:rsid w:val="00280751"/>
    <w:rsid w:val="0028280A"/>
    <w:rsid w:val="002864EF"/>
    <w:rsid w:val="00286902"/>
    <w:rsid w:val="00286ACD"/>
    <w:rsid w:val="00286D94"/>
    <w:rsid w:val="00287838"/>
    <w:rsid w:val="002907B5"/>
    <w:rsid w:val="00291448"/>
    <w:rsid w:val="00292EB7"/>
    <w:rsid w:val="00293C2C"/>
    <w:rsid w:val="002942E7"/>
    <w:rsid w:val="00296227"/>
    <w:rsid w:val="00296F44"/>
    <w:rsid w:val="0029777D"/>
    <w:rsid w:val="002A055E"/>
    <w:rsid w:val="002A1D4E"/>
    <w:rsid w:val="002A2869"/>
    <w:rsid w:val="002A2975"/>
    <w:rsid w:val="002A6D00"/>
    <w:rsid w:val="002B24D6"/>
    <w:rsid w:val="002B77E1"/>
    <w:rsid w:val="002C06AD"/>
    <w:rsid w:val="002C3A1E"/>
    <w:rsid w:val="002C3FA5"/>
    <w:rsid w:val="002C41E6"/>
    <w:rsid w:val="002C435D"/>
    <w:rsid w:val="002C76AB"/>
    <w:rsid w:val="002D03E4"/>
    <w:rsid w:val="002D071A"/>
    <w:rsid w:val="002D34B2"/>
    <w:rsid w:val="002D48B0"/>
    <w:rsid w:val="002D5B37"/>
    <w:rsid w:val="002D7637"/>
    <w:rsid w:val="002D7DBD"/>
    <w:rsid w:val="002E0442"/>
    <w:rsid w:val="002E11AF"/>
    <w:rsid w:val="002E17F2"/>
    <w:rsid w:val="002E18DB"/>
    <w:rsid w:val="002E2953"/>
    <w:rsid w:val="002E7CAE"/>
    <w:rsid w:val="002F2771"/>
    <w:rsid w:val="002F37A9"/>
    <w:rsid w:val="002F424F"/>
    <w:rsid w:val="003006F3"/>
    <w:rsid w:val="00301CE6"/>
    <w:rsid w:val="0030256B"/>
    <w:rsid w:val="0030501F"/>
    <w:rsid w:val="00307BA1"/>
    <w:rsid w:val="00311702"/>
    <w:rsid w:val="00311E82"/>
    <w:rsid w:val="003125EE"/>
    <w:rsid w:val="00313FD6"/>
    <w:rsid w:val="003143BD"/>
    <w:rsid w:val="00314B68"/>
    <w:rsid w:val="00315363"/>
    <w:rsid w:val="00316543"/>
    <w:rsid w:val="003203ED"/>
    <w:rsid w:val="00321087"/>
    <w:rsid w:val="00322C9F"/>
    <w:rsid w:val="00324D23"/>
    <w:rsid w:val="00331751"/>
    <w:rsid w:val="0033317E"/>
    <w:rsid w:val="00334579"/>
    <w:rsid w:val="00335858"/>
    <w:rsid w:val="00335AE6"/>
    <w:rsid w:val="00336BDA"/>
    <w:rsid w:val="00337453"/>
    <w:rsid w:val="00340C23"/>
    <w:rsid w:val="003422A9"/>
    <w:rsid w:val="00342BD7"/>
    <w:rsid w:val="00344548"/>
    <w:rsid w:val="003453EB"/>
    <w:rsid w:val="00346099"/>
    <w:rsid w:val="003465D6"/>
    <w:rsid w:val="00346DB5"/>
    <w:rsid w:val="00346F79"/>
    <w:rsid w:val="003477B1"/>
    <w:rsid w:val="00353391"/>
    <w:rsid w:val="003542AD"/>
    <w:rsid w:val="00357380"/>
    <w:rsid w:val="003602D9"/>
    <w:rsid w:val="003604CE"/>
    <w:rsid w:val="00362C8A"/>
    <w:rsid w:val="00370E47"/>
    <w:rsid w:val="00372F25"/>
    <w:rsid w:val="00373826"/>
    <w:rsid w:val="003742AC"/>
    <w:rsid w:val="00374592"/>
    <w:rsid w:val="00376777"/>
    <w:rsid w:val="00377627"/>
    <w:rsid w:val="00377CE1"/>
    <w:rsid w:val="0038404F"/>
    <w:rsid w:val="00385BF0"/>
    <w:rsid w:val="003930AE"/>
    <w:rsid w:val="00393169"/>
    <w:rsid w:val="003939FF"/>
    <w:rsid w:val="00395591"/>
    <w:rsid w:val="003A074C"/>
    <w:rsid w:val="003A2223"/>
    <w:rsid w:val="003A266B"/>
    <w:rsid w:val="003A2A0F"/>
    <w:rsid w:val="003A45A1"/>
    <w:rsid w:val="003A5B0A"/>
    <w:rsid w:val="003A6BAC"/>
    <w:rsid w:val="003A70A4"/>
    <w:rsid w:val="003A7EF3"/>
    <w:rsid w:val="003B159C"/>
    <w:rsid w:val="003B369F"/>
    <w:rsid w:val="003B36A3"/>
    <w:rsid w:val="003B64BB"/>
    <w:rsid w:val="003B6FDE"/>
    <w:rsid w:val="003B7612"/>
    <w:rsid w:val="003B7D16"/>
    <w:rsid w:val="003B7FE5"/>
    <w:rsid w:val="003C11C8"/>
    <w:rsid w:val="003C2702"/>
    <w:rsid w:val="003C614E"/>
    <w:rsid w:val="003C67E9"/>
    <w:rsid w:val="003C73A8"/>
    <w:rsid w:val="003C7806"/>
    <w:rsid w:val="003D0790"/>
    <w:rsid w:val="003D109F"/>
    <w:rsid w:val="003D2478"/>
    <w:rsid w:val="003D3C45"/>
    <w:rsid w:val="003D4A68"/>
    <w:rsid w:val="003D5249"/>
    <w:rsid w:val="003D5B1F"/>
    <w:rsid w:val="003E15FA"/>
    <w:rsid w:val="003E33D9"/>
    <w:rsid w:val="003E4DAD"/>
    <w:rsid w:val="003E53E2"/>
    <w:rsid w:val="003E558F"/>
    <w:rsid w:val="003E55E4"/>
    <w:rsid w:val="003E74E3"/>
    <w:rsid w:val="003F01A3"/>
    <w:rsid w:val="003F05C7"/>
    <w:rsid w:val="003F0FB8"/>
    <w:rsid w:val="003F1D64"/>
    <w:rsid w:val="003F2CD4"/>
    <w:rsid w:val="003F3E44"/>
    <w:rsid w:val="003F6BBE"/>
    <w:rsid w:val="003F7AC8"/>
    <w:rsid w:val="004000E8"/>
    <w:rsid w:val="00400E78"/>
    <w:rsid w:val="00402C23"/>
    <w:rsid w:val="00402E2B"/>
    <w:rsid w:val="00403153"/>
    <w:rsid w:val="0040512B"/>
    <w:rsid w:val="0040540A"/>
    <w:rsid w:val="00405CA5"/>
    <w:rsid w:val="00407CD3"/>
    <w:rsid w:val="00410134"/>
    <w:rsid w:val="00410B72"/>
    <w:rsid w:val="00410F18"/>
    <w:rsid w:val="0041263E"/>
    <w:rsid w:val="00413AAC"/>
    <w:rsid w:val="00413E92"/>
    <w:rsid w:val="00414012"/>
    <w:rsid w:val="004162A8"/>
    <w:rsid w:val="00421105"/>
    <w:rsid w:val="00422AA4"/>
    <w:rsid w:val="004242F4"/>
    <w:rsid w:val="0042654D"/>
    <w:rsid w:val="00427248"/>
    <w:rsid w:val="0042730E"/>
    <w:rsid w:val="0042759A"/>
    <w:rsid w:val="00434E36"/>
    <w:rsid w:val="00437447"/>
    <w:rsid w:val="00441A92"/>
    <w:rsid w:val="0044208F"/>
    <w:rsid w:val="004422FE"/>
    <w:rsid w:val="0044273B"/>
    <w:rsid w:val="004431DC"/>
    <w:rsid w:val="00444B7E"/>
    <w:rsid w:val="00444F56"/>
    <w:rsid w:val="00446488"/>
    <w:rsid w:val="004517AA"/>
    <w:rsid w:val="00452CAC"/>
    <w:rsid w:val="00455640"/>
    <w:rsid w:val="004557D2"/>
    <w:rsid w:val="00457565"/>
    <w:rsid w:val="00457B71"/>
    <w:rsid w:val="00461CF2"/>
    <w:rsid w:val="0046353E"/>
    <w:rsid w:val="0046527C"/>
    <w:rsid w:val="004669E2"/>
    <w:rsid w:val="00466A50"/>
    <w:rsid w:val="00470C31"/>
    <w:rsid w:val="00471B9D"/>
    <w:rsid w:val="00471DE0"/>
    <w:rsid w:val="004734D0"/>
    <w:rsid w:val="0047556B"/>
    <w:rsid w:val="0047582C"/>
    <w:rsid w:val="00477768"/>
    <w:rsid w:val="00481C8E"/>
    <w:rsid w:val="00483046"/>
    <w:rsid w:val="00485BD4"/>
    <w:rsid w:val="00492BC5"/>
    <w:rsid w:val="0049618F"/>
    <w:rsid w:val="0049648F"/>
    <w:rsid w:val="004964F1"/>
    <w:rsid w:val="00497AEC"/>
    <w:rsid w:val="004A16BC"/>
    <w:rsid w:val="004A183C"/>
    <w:rsid w:val="004A281D"/>
    <w:rsid w:val="004A2B94"/>
    <w:rsid w:val="004A6DE8"/>
    <w:rsid w:val="004A7884"/>
    <w:rsid w:val="004B0D61"/>
    <w:rsid w:val="004B5238"/>
    <w:rsid w:val="004B556E"/>
    <w:rsid w:val="004B6EA1"/>
    <w:rsid w:val="004B6F6A"/>
    <w:rsid w:val="004B7C0C"/>
    <w:rsid w:val="004C3898"/>
    <w:rsid w:val="004C46BC"/>
    <w:rsid w:val="004C5E7A"/>
    <w:rsid w:val="004C72D5"/>
    <w:rsid w:val="004D0EBF"/>
    <w:rsid w:val="004D36B1"/>
    <w:rsid w:val="004D3740"/>
    <w:rsid w:val="004D4DB0"/>
    <w:rsid w:val="004D7EBD"/>
    <w:rsid w:val="004E213E"/>
    <w:rsid w:val="004E2680"/>
    <w:rsid w:val="004E28F9"/>
    <w:rsid w:val="004E2C05"/>
    <w:rsid w:val="004E340D"/>
    <w:rsid w:val="004E462E"/>
    <w:rsid w:val="004E56DC"/>
    <w:rsid w:val="004E6FA6"/>
    <w:rsid w:val="004E76F4"/>
    <w:rsid w:val="004F0495"/>
    <w:rsid w:val="004F0B4E"/>
    <w:rsid w:val="004F0B6C"/>
    <w:rsid w:val="004F1320"/>
    <w:rsid w:val="004F2078"/>
    <w:rsid w:val="004F4DA3"/>
    <w:rsid w:val="004F66CA"/>
    <w:rsid w:val="004F72B3"/>
    <w:rsid w:val="00500135"/>
    <w:rsid w:val="00501E61"/>
    <w:rsid w:val="005026A6"/>
    <w:rsid w:val="00506557"/>
    <w:rsid w:val="0050677A"/>
    <w:rsid w:val="005108D8"/>
    <w:rsid w:val="005116F9"/>
    <w:rsid w:val="0051378D"/>
    <w:rsid w:val="00514DDB"/>
    <w:rsid w:val="005153A7"/>
    <w:rsid w:val="0051564B"/>
    <w:rsid w:val="00515CF4"/>
    <w:rsid w:val="005219CF"/>
    <w:rsid w:val="005226A9"/>
    <w:rsid w:val="005268EC"/>
    <w:rsid w:val="00531514"/>
    <w:rsid w:val="005341DD"/>
    <w:rsid w:val="00534B59"/>
    <w:rsid w:val="005352F1"/>
    <w:rsid w:val="00536759"/>
    <w:rsid w:val="00537C62"/>
    <w:rsid w:val="00541700"/>
    <w:rsid w:val="005442A7"/>
    <w:rsid w:val="00544CB1"/>
    <w:rsid w:val="00546970"/>
    <w:rsid w:val="0055481D"/>
    <w:rsid w:val="00554858"/>
    <w:rsid w:val="00554E19"/>
    <w:rsid w:val="00560C8A"/>
    <w:rsid w:val="0056121F"/>
    <w:rsid w:val="00565FF2"/>
    <w:rsid w:val="0056714B"/>
    <w:rsid w:val="00570038"/>
    <w:rsid w:val="00570083"/>
    <w:rsid w:val="00572505"/>
    <w:rsid w:val="005772C7"/>
    <w:rsid w:val="00577B58"/>
    <w:rsid w:val="005812AF"/>
    <w:rsid w:val="005818AA"/>
    <w:rsid w:val="00582809"/>
    <w:rsid w:val="00583879"/>
    <w:rsid w:val="0058798C"/>
    <w:rsid w:val="005900FA"/>
    <w:rsid w:val="0059132D"/>
    <w:rsid w:val="005917D3"/>
    <w:rsid w:val="005935A4"/>
    <w:rsid w:val="005948C2"/>
    <w:rsid w:val="00595297"/>
    <w:rsid w:val="00595DCA"/>
    <w:rsid w:val="0059779B"/>
    <w:rsid w:val="005A209A"/>
    <w:rsid w:val="005A4774"/>
    <w:rsid w:val="005A5AC1"/>
    <w:rsid w:val="005A662D"/>
    <w:rsid w:val="005B00AF"/>
    <w:rsid w:val="005B083B"/>
    <w:rsid w:val="005B1409"/>
    <w:rsid w:val="005B2517"/>
    <w:rsid w:val="005B35D7"/>
    <w:rsid w:val="005B392A"/>
    <w:rsid w:val="005B3AA3"/>
    <w:rsid w:val="005B645E"/>
    <w:rsid w:val="005B6F83"/>
    <w:rsid w:val="005C6658"/>
    <w:rsid w:val="005C74FB"/>
    <w:rsid w:val="005C76A9"/>
    <w:rsid w:val="005C7B99"/>
    <w:rsid w:val="005D1602"/>
    <w:rsid w:val="005D2DFA"/>
    <w:rsid w:val="005D4A93"/>
    <w:rsid w:val="005D6690"/>
    <w:rsid w:val="005D67E1"/>
    <w:rsid w:val="005E1833"/>
    <w:rsid w:val="005E385F"/>
    <w:rsid w:val="005E4775"/>
    <w:rsid w:val="005E4A0B"/>
    <w:rsid w:val="005E5B81"/>
    <w:rsid w:val="005F2CB1"/>
    <w:rsid w:val="005F3025"/>
    <w:rsid w:val="005F618C"/>
    <w:rsid w:val="005F6C5D"/>
    <w:rsid w:val="005F70BD"/>
    <w:rsid w:val="0060031F"/>
    <w:rsid w:val="00601135"/>
    <w:rsid w:val="0060283C"/>
    <w:rsid w:val="00604632"/>
    <w:rsid w:val="00604F14"/>
    <w:rsid w:val="00605E13"/>
    <w:rsid w:val="00606F90"/>
    <w:rsid w:val="00611B83"/>
    <w:rsid w:val="00613257"/>
    <w:rsid w:val="00613A63"/>
    <w:rsid w:val="006144DD"/>
    <w:rsid w:val="00616236"/>
    <w:rsid w:val="006168AD"/>
    <w:rsid w:val="00620A71"/>
    <w:rsid w:val="00620D80"/>
    <w:rsid w:val="00623057"/>
    <w:rsid w:val="006234A6"/>
    <w:rsid w:val="00625DEE"/>
    <w:rsid w:val="00626244"/>
    <w:rsid w:val="00626AF2"/>
    <w:rsid w:val="0062756B"/>
    <w:rsid w:val="00627883"/>
    <w:rsid w:val="00630001"/>
    <w:rsid w:val="006311B3"/>
    <w:rsid w:val="0063284C"/>
    <w:rsid w:val="00633265"/>
    <w:rsid w:val="006351BD"/>
    <w:rsid w:val="00636398"/>
    <w:rsid w:val="00636619"/>
    <w:rsid w:val="006368D3"/>
    <w:rsid w:val="006377EC"/>
    <w:rsid w:val="00637D55"/>
    <w:rsid w:val="0064151F"/>
    <w:rsid w:val="00641533"/>
    <w:rsid w:val="0064208D"/>
    <w:rsid w:val="0064266F"/>
    <w:rsid w:val="00643156"/>
    <w:rsid w:val="00643475"/>
    <w:rsid w:val="0064396A"/>
    <w:rsid w:val="00644709"/>
    <w:rsid w:val="00644F46"/>
    <w:rsid w:val="0064624E"/>
    <w:rsid w:val="00650AB9"/>
    <w:rsid w:val="00652A06"/>
    <w:rsid w:val="00653FE1"/>
    <w:rsid w:val="00655733"/>
    <w:rsid w:val="00655ACD"/>
    <w:rsid w:val="006560C2"/>
    <w:rsid w:val="00656A92"/>
    <w:rsid w:val="00656DDE"/>
    <w:rsid w:val="0066011D"/>
    <w:rsid w:val="006607C0"/>
    <w:rsid w:val="006613A6"/>
    <w:rsid w:val="006627A2"/>
    <w:rsid w:val="006634E6"/>
    <w:rsid w:val="006655EE"/>
    <w:rsid w:val="00666130"/>
    <w:rsid w:val="00667EE7"/>
    <w:rsid w:val="00670922"/>
    <w:rsid w:val="00670BE1"/>
    <w:rsid w:val="0067218F"/>
    <w:rsid w:val="00672B01"/>
    <w:rsid w:val="006741F2"/>
    <w:rsid w:val="006745A1"/>
    <w:rsid w:val="00674CC3"/>
    <w:rsid w:val="00675C72"/>
    <w:rsid w:val="00675F36"/>
    <w:rsid w:val="006771F9"/>
    <w:rsid w:val="006776D7"/>
    <w:rsid w:val="00681003"/>
    <w:rsid w:val="006817C9"/>
    <w:rsid w:val="006834BA"/>
    <w:rsid w:val="006834C6"/>
    <w:rsid w:val="00683ECE"/>
    <w:rsid w:val="006902A7"/>
    <w:rsid w:val="00690470"/>
    <w:rsid w:val="00692DD4"/>
    <w:rsid w:val="00693F87"/>
    <w:rsid w:val="0069409B"/>
    <w:rsid w:val="00695FC2"/>
    <w:rsid w:val="00696949"/>
    <w:rsid w:val="00697052"/>
    <w:rsid w:val="006A3835"/>
    <w:rsid w:val="006A4011"/>
    <w:rsid w:val="006A46FB"/>
    <w:rsid w:val="006A4A43"/>
    <w:rsid w:val="006A5E28"/>
    <w:rsid w:val="006A697B"/>
    <w:rsid w:val="006A7AFF"/>
    <w:rsid w:val="006B1816"/>
    <w:rsid w:val="006B2099"/>
    <w:rsid w:val="006B50CF"/>
    <w:rsid w:val="006B79E1"/>
    <w:rsid w:val="006C03B8"/>
    <w:rsid w:val="006C3361"/>
    <w:rsid w:val="006C5989"/>
    <w:rsid w:val="006C5EC9"/>
    <w:rsid w:val="006C6059"/>
    <w:rsid w:val="006C67DF"/>
    <w:rsid w:val="006C7522"/>
    <w:rsid w:val="006D563D"/>
    <w:rsid w:val="006D61F9"/>
    <w:rsid w:val="006D66BB"/>
    <w:rsid w:val="006D6F08"/>
    <w:rsid w:val="006E062C"/>
    <w:rsid w:val="006E0707"/>
    <w:rsid w:val="006E1C82"/>
    <w:rsid w:val="006E2193"/>
    <w:rsid w:val="006E28B7"/>
    <w:rsid w:val="006E2A9B"/>
    <w:rsid w:val="006E3310"/>
    <w:rsid w:val="006E4E39"/>
    <w:rsid w:val="006E565E"/>
    <w:rsid w:val="006E5819"/>
    <w:rsid w:val="006E614C"/>
    <w:rsid w:val="006E673D"/>
    <w:rsid w:val="006E7295"/>
    <w:rsid w:val="006E7D3B"/>
    <w:rsid w:val="006F1B70"/>
    <w:rsid w:val="006F1E40"/>
    <w:rsid w:val="006F341D"/>
    <w:rsid w:val="006F3CDE"/>
    <w:rsid w:val="006F499A"/>
    <w:rsid w:val="006F58D4"/>
    <w:rsid w:val="006F5B8B"/>
    <w:rsid w:val="006F6582"/>
    <w:rsid w:val="0070346E"/>
    <w:rsid w:val="00704EDB"/>
    <w:rsid w:val="00706101"/>
    <w:rsid w:val="007068C8"/>
    <w:rsid w:val="00707072"/>
    <w:rsid w:val="00707647"/>
    <w:rsid w:val="00707D61"/>
    <w:rsid w:val="00711283"/>
    <w:rsid w:val="00711B96"/>
    <w:rsid w:val="00712287"/>
    <w:rsid w:val="00712772"/>
    <w:rsid w:val="00714462"/>
    <w:rsid w:val="007148D3"/>
    <w:rsid w:val="00715B9A"/>
    <w:rsid w:val="0072313E"/>
    <w:rsid w:val="007240CA"/>
    <w:rsid w:val="007257D0"/>
    <w:rsid w:val="00726EA6"/>
    <w:rsid w:val="00727208"/>
    <w:rsid w:val="00727680"/>
    <w:rsid w:val="007276A9"/>
    <w:rsid w:val="00730047"/>
    <w:rsid w:val="00731A38"/>
    <w:rsid w:val="007334FA"/>
    <w:rsid w:val="00733FDE"/>
    <w:rsid w:val="007348B1"/>
    <w:rsid w:val="007362A6"/>
    <w:rsid w:val="007367D0"/>
    <w:rsid w:val="00736D7D"/>
    <w:rsid w:val="007377F0"/>
    <w:rsid w:val="00740B26"/>
    <w:rsid w:val="00740E58"/>
    <w:rsid w:val="007445A0"/>
    <w:rsid w:val="00744BF1"/>
    <w:rsid w:val="00744CA7"/>
    <w:rsid w:val="0074524B"/>
    <w:rsid w:val="007471C7"/>
    <w:rsid w:val="00747D8B"/>
    <w:rsid w:val="00751228"/>
    <w:rsid w:val="007571E1"/>
    <w:rsid w:val="00757327"/>
    <w:rsid w:val="00757A16"/>
    <w:rsid w:val="007604B2"/>
    <w:rsid w:val="007616D2"/>
    <w:rsid w:val="00762F7B"/>
    <w:rsid w:val="00763485"/>
    <w:rsid w:val="00765281"/>
    <w:rsid w:val="00766BAD"/>
    <w:rsid w:val="00767A47"/>
    <w:rsid w:val="00770845"/>
    <w:rsid w:val="00771580"/>
    <w:rsid w:val="00771FF4"/>
    <w:rsid w:val="007729A2"/>
    <w:rsid w:val="007739C2"/>
    <w:rsid w:val="0077423E"/>
    <w:rsid w:val="007747B8"/>
    <w:rsid w:val="007755F2"/>
    <w:rsid w:val="00776971"/>
    <w:rsid w:val="007771D4"/>
    <w:rsid w:val="00780A80"/>
    <w:rsid w:val="00780C15"/>
    <w:rsid w:val="0078177E"/>
    <w:rsid w:val="0078304C"/>
    <w:rsid w:val="00783673"/>
    <w:rsid w:val="00783E6C"/>
    <w:rsid w:val="0078525D"/>
    <w:rsid w:val="00785490"/>
    <w:rsid w:val="007925EA"/>
    <w:rsid w:val="00793441"/>
    <w:rsid w:val="00793CD8"/>
    <w:rsid w:val="00795C92"/>
    <w:rsid w:val="00795ECE"/>
    <w:rsid w:val="00796231"/>
    <w:rsid w:val="007969C0"/>
    <w:rsid w:val="007972ED"/>
    <w:rsid w:val="007A1CB3"/>
    <w:rsid w:val="007A306F"/>
    <w:rsid w:val="007A43A6"/>
    <w:rsid w:val="007A4D41"/>
    <w:rsid w:val="007A58A6"/>
    <w:rsid w:val="007A5B9A"/>
    <w:rsid w:val="007A6459"/>
    <w:rsid w:val="007A6FBF"/>
    <w:rsid w:val="007B0F7A"/>
    <w:rsid w:val="007B3D2D"/>
    <w:rsid w:val="007B50AE"/>
    <w:rsid w:val="007B51DF"/>
    <w:rsid w:val="007B5417"/>
    <w:rsid w:val="007C05DD"/>
    <w:rsid w:val="007C0613"/>
    <w:rsid w:val="007C11E2"/>
    <w:rsid w:val="007C1AA0"/>
    <w:rsid w:val="007C2C6C"/>
    <w:rsid w:val="007C3277"/>
    <w:rsid w:val="007C3D18"/>
    <w:rsid w:val="007C530C"/>
    <w:rsid w:val="007C60BF"/>
    <w:rsid w:val="007C6A07"/>
    <w:rsid w:val="007C6E4D"/>
    <w:rsid w:val="007C75A1"/>
    <w:rsid w:val="007C77A5"/>
    <w:rsid w:val="007D04E5"/>
    <w:rsid w:val="007D5901"/>
    <w:rsid w:val="007D6A27"/>
    <w:rsid w:val="007D7526"/>
    <w:rsid w:val="007E010B"/>
    <w:rsid w:val="007E4610"/>
    <w:rsid w:val="007E4715"/>
    <w:rsid w:val="007E505B"/>
    <w:rsid w:val="007E7091"/>
    <w:rsid w:val="007F766D"/>
    <w:rsid w:val="00801CE3"/>
    <w:rsid w:val="00803FAE"/>
    <w:rsid w:val="00805849"/>
    <w:rsid w:val="0080605F"/>
    <w:rsid w:val="00807786"/>
    <w:rsid w:val="00811FCB"/>
    <w:rsid w:val="00813665"/>
    <w:rsid w:val="00814B40"/>
    <w:rsid w:val="008151BF"/>
    <w:rsid w:val="008158D6"/>
    <w:rsid w:val="00817196"/>
    <w:rsid w:val="0082169C"/>
    <w:rsid w:val="008235DB"/>
    <w:rsid w:val="00824AB4"/>
    <w:rsid w:val="00824D00"/>
    <w:rsid w:val="00825C42"/>
    <w:rsid w:val="00825D25"/>
    <w:rsid w:val="00826710"/>
    <w:rsid w:val="00827D6F"/>
    <w:rsid w:val="0083557B"/>
    <w:rsid w:val="008376AC"/>
    <w:rsid w:val="008415A0"/>
    <w:rsid w:val="008421F5"/>
    <w:rsid w:val="008444E8"/>
    <w:rsid w:val="00844E80"/>
    <w:rsid w:val="008460F1"/>
    <w:rsid w:val="00846FE7"/>
    <w:rsid w:val="00851615"/>
    <w:rsid w:val="00853460"/>
    <w:rsid w:val="00856911"/>
    <w:rsid w:val="00857E45"/>
    <w:rsid w:val="008607BE"/>
    <w:rsid w:val="00861332"/>
    <w:rsid w:val="00864D7B"/>
    <w:rsid w:val="00865C25"/>
    <w:rsid w:val="008677FD"/>
    <w:rsid w:val="00867CAE"/>
    <w:rsid w:val="008706D4"/>
    <w:rsid w:val="00870C08"/>
    <w:rsid w:val="00870F8A"/>
    <w:rsid w:val="008719A4"/>
    <w:rsid w:val="00871D23"/>
    <w:rsid w:val="00873C56"/>
    <w:rsid w:val="00874312"/>
    <w:rsid w:val="0087437C"/>
    <w:rsid w:val="00874DD2"/>
    <w:rsid w:val="00875CD7"/>
    <w:rsid w:val="00876B4D"/>
    <w:rsid w:val="00877F18"/>
    <w:rsid w:val="00882371"/>
    <w:rsid w:val="0088266F"/>
    <w:rsid w:val="0088682E"/>
    <w:rsid w:val="00887263"/>
    <w:rsid w:val="008906BD"/>
    <w:rsid w:val="008913EE"/>
    <w:rsid w:val="00892C30"/>
    <w:rsid w:val="00892D39"/>
    <w:rsid w:val="00893575"/>
    <w:rsid w:val="008935E4"/>
    <w:rsid w:val="00893E45"/>
    <w:rsid w:val="008941E3"/>
    <w:rsid w:val="00894A88"/>
    <w:rsid w:val="00894D9D"/>
    <w:rsid w:val="00895386"/>
    <w:rsid w:val="008960F6"/>
    <w:rsid w:val="008A0527"/>
    <w:rsid w:val="008A21FF"/>
    <w:rsid w:val="008A2CE2"/>
    <w:rsid w:val="008A30AC"/>
    <w:rsid w:val="008A349B"/>
    <w:rsid w:val="008A44B8"/>
    <w:rsid w:val="008A4F1C"/>
    <w:rsid w:val="008A51A8"/>
    <w:rsid w:val="008A54C7"/>
    <w:rsid w:val="008A6290"/>
    <w:rsid w:val="008A77D8"/>
    <w:rsid w:val="008B0483"/>
    <w:rsid w:val="008B05A9"/>
    <w:rsid w:val="008B05DE"/>
    <w:rsid w:val="008B120C"/>
    <w:rsid w:val="008B51A0"/>
    <w:rsid w:val="008B52E6"/>
    <w:rsid w:val="008B578A"/>
    <w:rsid w:val="008B592A"/>
    <w:rsid w:val="008B7B5C"/>
    <w:rsid w:val="008C0C99"/>
    <w:rsid w:val="008C2017"/>
    <w:rsid w:val="008C2686"/>
    <w:rsid w:val="008C3A99"/>
    <w:rsid w:val="008C4958"/>
    <w:rsid w:val="008C4BAA"/>
    <w:rsid w:val="008C6793"/>
    <w:rsid w:val="008C6AE8"/>
    <w:rsid w:val="008C7573"/>
    <w:rsid w:val="008D00A5"/>
    <w:rsid w:val="008D1106"/>
    <w:rsid w:val="008D34F1"/>
    <w:rsid w:val="008D39D8"/>
    <w:rsid w:val="008D4140"/>
    <w:rsid w:val="008D6904"/>
    <w:rsid w:val="008D6A96"/>
    <w:rsid w:val="008D6D1A"/>
    <w:rsid w:val="008E035A"/>
    <w:rsid w:val="008E065E"/>
    <w:rsid w:val="008E0927"/>
    <w:rsid w:val="008E1909"/>
    <w:rsid w:val="008E3ECC"/>
    <w:rsid w:val="008E491F"/>
    <w:rsid w:val="008E4EDD"/>
    <w:rsid w:val="008E569A"/>
    <w:rsid w:val="008E6448"/>
    <w:rsid w:val="008E6806"/>
    <w:rsid w:val="008E77E7"/>
    <w:rsid w:val="008F1EAB"/>
    <w:rsid w:val="008F284B"/>
    <w:rsid w:val="008F33DC"/>
    <w:rsid w:val="008F477F"/>
    <w:rsid w:val="008F5FC4"/>
    <w:rsid w:val="008F7F7A"/>
    <w:rsid w:val="0090038B"/>
    <w:rsid w:val="00901EDB"/>
    <w:rsid w:val="00902350"/>
    <w:rsid w:val="00902F63"/>
    <w:rsid w:val="0090336B"/>
    <w:rsid w:val="009053AA"/>
    <w:rsid w:val="00906939"/>
    <w:rsid w:val="0090769B"/>
    <w:rsid w:val="00910B7D"/>
    <w:rsid w:val="00911572"/>
    <w:rsid w:val="00911DFB"/>
    <w:rsid w:val="009139D9"/>
    <w:rsid w:val="00914AD8"/>
    <w:rsid w:val="00915679"/>
    <w:rsid w:val="00916079"/>
    <w:rsid w:val="00917CE9"/>
    <w:rsid w:val="00920BF2"/>
    <w:rsid w:val="00922010"/>
    <w:rsid w:val="00922226"/>
    <w:rsid w:val="00923B03"/>
    <w:rsid w:val="00927CA3"/>
    <w:rsid w:val="00931BD9"/>
    <w:rsid w:val="00933478"/>
    <w:rsid w:val="00933DD4"/>
    <w:rsid w:val="009351E2"/>
    <w:rsid w:val="00935EDD"/>
    <w:rsid w:val="00936875"/>
    <w:rsid w:val="009368F3"/>
    <w:rsid w:val="00936A7F"/>
    <w:rsid w:val="00940DC9"/>
    <w:rsid w:val="00941636"/>
    <w:rsid w:val="00943742"/>
    <w:rsid w:val="00943AB7"/>
    <w:rsid w:val="00943D86"/>
    <w:rsid w:val="009441C8"/>
    <w:rsid w:val="00945C05"/>
    <w:rsid w:val="00945E17"/>
    <w:rsid w:val="00946945"/>
    <w:rsid w:val="00947713"/>
    <w:rsid w:val="00950DE7"/>
    <w:rsid w:val="00953920"/>
    <w:rsid w:val="00953D47"/>
    <w:rsid w:val="0095681E"/>
    <w:rsid w:val="009572D4"/>
    <w:rsid w:val="009603F6"/>
    <w:rsid w:val="0096050E"/>
    <w:rsid w:val="00960948"/>
    <w:rsid w:val="00961921"/>
    <w:rsid w:val="009622F0"/>
    <w:rsid w:val="0096424D"/>
    <w:rsid w:val="0096430A"/>
    <w:rsid w:val="0096525B"/>
    <w:rsid w:val="0096554B"/>
    <w:rsid w:val="0096584A"/>
    <w:rsid w:val="00970DCB"/>
    <w:rsid w:val="00971F08"/>
    <w:rsid w:val="009725E2"/>
    <w:rsid w:val="00975EBD"/>
    <w:rsid w:val="0097603D"/>
    <w:rsid w:val="00976949"/>
    <w:rsid w:val="00977CCB"/>
    <w:rsid w:val="00980477"/>
    <w:rsid w:val="00980551"/>
    <w:rsid w:val="00985253"/>
    <w:rsid w:val="009853B3"/>
    <w:rsid w:val="00990630"/>
    <w:rsid w:val="00991068"/>
    <w:rsid w:val="00991761"/>
    <w:rsid w:val="009933BB"/>
    <w:rsid w:val="00994DCA"/>
    <w:rsid w:val="00995F1D"/>
    <w:rsid w:val="00995F96"/>
    <w:rsid w:val="009960EC"/>
    <w:rsid w:val="009970DD"/>
    <w:rsid w:val="009971BD"/>
    <w:rsid w:val="00997C4F"/>
    <w:rsid w:val="009A0FBA"/>
    <w:rsid w:val="009A1601"/>
    <w:rsid w:val="009A3BB6"/>
    <w:rsid w:val="009A462D"/>
    <w:rsid w:val="009A593D"/>
    <w:rsid w:val="009A5CBA"/>
    <w:rsid w:val="009A79C3"/>
    <w:rsid w:val="009B1F30"/>
    <w:rsid w:val="009B3AC2"/>
    <w:rsid w:val="009B4DF4"/>
    <w:rsid w:val="009B564E"/>
    <w:rsid w:val="009B7E87"/>
    <w:rsid w:val="009C0169"/>
    <w:rsid w:val="009C403E"/>
    <w:rsid w:val="009D1633"/>
    <w:rsid w:val="009D2D3C"/>
    <w:rsid w:val="009D4A3E"/>
    <w:rsid w:val="009D4FF0"/>
    <w:rsid w:val="009D703C"/>
    <w:rsid w:val="009D718F"/>
    <w:rsid w:val="009D7864"/>
    <w:rsid w:val="009E068F"/>
    <w:rsid w:val="009E14E0"/>
    <w:rsid w:val="009E35DB"/>
    <w:rsid w:val="009E462D"/>
    <w:rsid w:val="009E47A3"/>
    <w:rsid w:val="009E5F92"/>
    <w:rsid w:val="009E7628"/>
    <w:rsid w:val="009F08F3"/>
    <w:rsid w:val="009F2344"/>
    <w:rsid w:val="009F344F"/>
    <w:rsid w:val="009F50B3"/>
    <w:rsid w:val="009F77B4"/>
    <w:rsid w:val="00A006DB"/>
    <w:rsid w:val="00A031D8"/>
    <w:rsid w:val="00A048A8"/>
    <w:rsid w:val="00A04F49"/>
    <w:rsid w:val="00A051B5"/>
    <w:rsid w:val="00A057CC"/>
    <w:rsid w:val="00A10DD1"/>
    <w:rsid w:val="00A11C0A"/>
    <w:rsid w:val="00A13E54"/>
    <w:rsid w:val="00A1665E"/>
    <w:rsid w:val="00A17F63"/>
    <w:rsid w:val="00A212D1"/>
    <w:rsid w:val="00A2193B"/>
    <w:rsid w:val="00A22AFA"/>
    <w:rsid w:val="00A2351A"/>
    <w:rsid w:val="00A264A9"/>
    <w:rsid w:val="00A26DCF"/>
    <w:rsid w:val="00A2745F"/>
    <w:rsid w:val="00A276CA"/>
    <w:rsid w:val="00A27785"/>
    <w:rsid w:val="00A30187"/>
    <w:rsid w:val="00A309CB"/>
    <w:rsid w:val="00A33392"/>
    <w:rsid w:val="00A33481"/>
    <w:rsid w:val="00A3448A"/>
    <w:rsid w:val="00A36297"/>
    <w:rsid w:val="00A41E2B"/>
    <w:rsid w:val="00A446B8"/>
    <w:rsid w:val="00A45B74"/>
    <w:rsid w:val="00A46BF3"/>
    <w:rsid w:val="00A527B4"/>
    <w:rsid w:val="00A52E1D"/>
    <w:rsid w:val="00A61499"/>
    <w:rsid w:val="00A62A77"/>
    <w:rsid w:val="00A63483"/>
    <w:rsid w:val="00A657D7"/>
    <w:rsid w:val="00A6590C"/>
    <w:rsid w:val="00A660AC"/>
    <w:rsid w:val="00A67E6C"/>
    <w:rsid w:val="00A71A02"/>
    <w:rsid w:val="00A71B99"/>
    <w:rsid w:val="00A73835"/>
    <w:rsid w:val="00A739D0"/>
    <w:rsid w:val="00A761D4"/>
    <w:rsid w:val="00A77EC4"/>
    <w:rsid w:val="00A81159"/>
    <w:rsid w:val="00A81D3E"/>
    <w:rsid w:val="00A82C0F"/>
    <w:rsid w:val="00A840AC"/>
    <w:rsid w:val="00A85BD3"/>
    <w:rsid w:val="00A874AB"/>
    <w:rsid w:val="00A8777A"/>
    <w:rsid w:val="00A87AE0"/>
    <w:rsid w:val="00A9002B"/>
    <w:rsid w:val="00A92879"/>
    <w:rsid w:val="00A9442A"/>
    <w:rsid w:val="00A96460"/>
    <w:rsid w:val="00AA016F"/>
    <w:rsid w:val="00AA083A"/>
    <w:rsid w:val="00AA0FC7"/>
    <w:rsid w:val="00AA1ED6"/>
    <w:rsid w:val="00AA1ED8"/>
    <w:rsid w:val="00AA23AB"/>
    <w:rsid w:val="00AA51D6"/>
    <w:rsid w:val="00AB09BC"/>
    <w:rsid w:val="00AB0BC8"/>
    <w:rsid w:val="00AB11CA"/>
    <w:rsid w:val="00AB14D9"/>
    <w:rsid w:val="00AB2AFF"/>
    <w:rsid w:val="00AB367D"/>
    <w:rsid w:val="00AB3A01"/>
    <w:rsid w:val="00AB4AB8"/>
    <w:rsid w:val="00AB655E"/>
    <w:rsid w:val="00AC007F"/>
    <w:rsid w:val="00AC2ECD"/>
    <w:rsid w:val="00AC3119"/>
    <w:rsid w:val="00AC32C4"/>
    <w:rsid w:val="00AC49FB"/>
    <w:rsid w:val="00AC5A10"/>
    <w:rsid w:val="00AD0AA3"/>
    <w:rsid w:val="00AD3F94"/>
    <w:rsid w:val="00AD4A5A"/>
    <w:rsid w:val="00AD4B14"/>
    <w:rsid w:val="00AD5C1C"/>
    <w:rsid w:val="00AE1191"/>
    <w:rsid w:val="00AE27AC"/>
    <w:rsid w:val="00AE3F61"/>
    <w:rsid w:val="00AE407A"/>
    <w:rsid w:val="00AE40E0"/>
    <w:rsid w:val="00AE41CC"/>
    <w:rsid w:val="00AE47C3"/>
    <w:rsid w:val="00AE4DBA"/>
    <w:rsid w:val="00AE4F07"/>
    <w:rsid w:val="00AE531B"/>
    <w:rsid w:val="00AF1C5D"/>
    <w:rsid w:val="00AF408A"/>
    <w:rsid w:val="00AF40A7"/>
    <w:rsid w:val="00AF42D7"/>
    <w:rsid w:val="00B006FE"/>
    <w:rsid w:val="00B007CB"/>
    <w:rsid w:val="00B02A5F"/>
    <w:rsid w:val="00B02AA9"/>
    <w:rsid w:val="00B02FA3"/>
    <w:rsid w:val="00B05084"/>
    <w:rsid w:val="00B1092C"/>
    <w:rsid w:val="00B12315"/>
    <w:rsid w:val="00B157F9"/>
    <w:rsid w:val="00B174ED"/>
    <w:rsid w:val="00B20256"/>
    <w:rsid w:val="00B20D09"/>
    <w:rsid w:val="00B20E6B"/>
    <w:rsid w:val="00B23836"/>
    <w:rsid w:val="00B243A8"/>
    <w:rsid w:val="00B25DF6"/>
    <w:rsid w:val="00B275FE"/>
    <w:rsid w:val="00B2763F"/>
    <w:rsid w:val="00B27AAC"/>
    <w:rsid w:val="00B3090D"/>
    <w:rsid w:val="00B30929"/>
    <w:rsid w:val="00B372AA"/>
    <w:rsid w:val="00B40445"/>
    <w:rsid w:val="00B409E0"/>
    <w:rsid w:val="00B40B67"/>
    <w:rsid w:val="00B41888"/>
    <w:rsid w:val="00B4300D"/>
    <w:rsid w:val="00B435CE"/>
    <w:rsid w:val="00B45A52"/>
    <w:rsid w:val="00B46175"/>
    <w:rsid w:val="00B47D15"/>
    <w:rsid w:val="00B50C1D"/>
    <w:rsid w:val="00B54785"/>
    <w:rsid w:val="00B548B7"/>
    <w:rsid w:val="00B54F00"/>
    <w:rsid w:val="00B56048"/>
    <w:rsid w:val="00B56BCC"/>
    <w:rsid w:val="00B56DDE"/>
    <w:rsid w:val="00B577D4"/>
    <w:rsid w:val="00B62475"/>
    <w:rsid w:val="00B63669"/>
    <w:rsid w:val="00B664C7"/>
    <w:rsid w:val="00B7080E"/>
    <w:rsid w:val="00B739F6"/>
    <w:rsid w:val="00B81A6C"/>
    <w:rsid w:val="00B85DE5"/>
    <w:rsid w:val="00B8652B"/>
    <w:rsid w:val="00B868A6"/>
    <w:rsid w:val="00B86CDA"/>
    <w:rsid w:val="00B87C4D"/>
    <w:rsid w:val="00B90F73"/>
    <w:rsid w:val="00B91A65"/>
    <w:rsid w:val="00B92639"/>
    <w:rsid w:val="00B93B59"/>
    <w:rsid w:val="00B9406A"/>
    <w:rsid w:val="00BA1EEB"/>
    <w:rsid w:val="00BA2280"/>
    <w:rsid w:val="00BA2A08"/>
    <w:rsid w:val="00BA56D2"/>
    <w:rsid w:val="00BA76E0"/>
    <w:rsid w:val="00BA7AF3"/>
    <w:rsid w:val="00BB2A25"/>
    <w:rsid w:val="00BB51E9"/>
    <w:rsid w:val="00BC0D29"/>
    <w:rsid w:val="00BC0FDC"/>
    <w:rsid w:val="00BC1CDF"/>
    <w:rsid w:val="00BC256A"/>
    <w:rsid w:val="00BC3053"/>
    <w:rsid w:val="00BC4D2A"/>
    <w:rsid w:val="00BC4D2E"/>
    <w:rsid w:val="00BC5CE9"/>
    <w:rsid w:val="00BC7F6B"/>
    <w:rsid w:val="00BD48AC"/>
    <w:rsid w:val="00BD5F1A"/>
    <w:rsid w:val="00BD6041"/>
    <w:rsid w:val="00BD673B"/>
    <w:rsid w:val="00BE1234"/>
    <w:rsid w:val="00BE2FA6"/>
    <w:rsid w:val="00BE333F"/>
    <w:rsid w:val="00BE5E95"/>
    <w:rsid w:val="00BE7406"/>
    <w:rsid w:val="00BE7603"/>
    <w:rsid w:val="00BF0329"/>
    <w:rsid w:val="00BF3279"/>
    <w:rsid w:val="00BF63EE"/>
    <w:rsid w:val="00BF6DB1"/>
    <w:rsid w:val="00BF74C7"/>
    <w:rsid w:val="00C015F1"/>
    <w:rsid w:val="00C01F33"/>
    <w:rsid w:val="00C02CC6"/>
    <w:rsid w:val="00C040F7"/>
    <w:rsid w:val="00C044AB"/>
    <w:rsid w:val="00C05706"/>
    <w:rsid w:val="00C07377"/>
    <w:rsid w:val="00C10478"/>
    <w:rsid w:val="00C12107"/>
    <w:rsid w:val="00C12256"/>
    <w:rsid w:val="00C13CA7"/>
    <w:rsid w:val="00C14D4B"/>
    <w:rsid w:val="00C154BB"/>
    <w:rsid w:val="00C20412"/>
    <w:rsid w:val="00C259FD"/>
    <w:rsid w:val="00C279B5"/>
    <w:rsid w:val="00C27C45"/>
    <w:rsid w:val="00C33B92"/>
    <w:rsid w:val="00C3500C"/>
    <w:rsid w:val="00C3719D"/>
    <w:rsid w:val="00C37237"/>
    <w:rsid w:val="00C37545"/>
    <w:rsid w:val="00C37CAB"/>
    <w:rsid w:val="00C37CB2"/>
    <w:rsid w:val="00C41A1C"/>
    <w:rsid w:val="00C4695A"/>
    <w:rsid w:val="00C473A5"/>
    <w:rsid w:val="00C50D78"/>
    <w:rsid w:val="00C53B5A"/>
    <w:rsid w:val="00C54995"/>
    <w:rsid w:val="00C54D41"/>
    <w:rsid w:val="00C564CD"/>
    <w:rsid w:val="00C57810"/>
    <w:rsid w:val="00C60783"/>
    <w:rsid w:val="00C60B9D"/>
    <w:rsid w:val="00C60BFC"/>
    <w:rsid w:val="00C618C7"/>
    <w:rsid w:val="00C64672"/>
    <w:rsid w:val="00C676AB"/>
    <w:rsid w:val="00C70697"/>
    <w:rsid w:val="00C70AE7"/>
    <w:rsid w:val="00C70ED1"/>
    <w:rsid w:val="00C72093"/>
    <w:rsid w:val="00C72EF4"/>
    <w:rsid w:val="00C744FE"/>
    <w:rsid w:val="00C74E7D"/>
    <w:rsid w:val="00C75101"/>
    <w:rsid w:val="00C75D2F"/>
    <w:rsid w:val="00C767BE"/>
    <w:rsid w:val="00C76E3C"/>
    <w:rsid w:val="00C81568"/>
    <w:rsid w:val="00C81D56"/>
    <w:rsid w:val="00C821BC"/>
    <w:rsid w:val="00C8403C"/>
    <w:rsid w:val="00C85034"/>
    <w:rsid w:val="00C85F7F"/>
    <w:rsid w:val="00C9027A"/>
    <w:rsid w:val="00C9068E"/>
    <w:rsid w:val="00C90ACE"/>
    <w:rsid w:val="00C91AF9"/>
    <w:rsid w:val="00C91CDE"/>
    <w:rsid w:val="00C93814"/>
    <w:rsid w:val="00C93C4B"/>
    <w:rsid w:val="00C944AB"/>
    <w:rsid w:val="00C95B40"/>
    <w:rsid w:val="00C97222"/>
    <w:rsid w:val="00CA1ED8"/>
    <w:rsid w:val="00CA4297"/>
    <w:rsid w:val="00CA5088"/>
    <w:rsid w:val="00CA5912"/>
    <w:rsid w:val="00CA6450"/>
    <w:rsid w:val="00CA7C47"/>
    <w:rsid w:val="00CB1B30"/>
    <w:rsid w:val="00CB1F63"/>
    <w:rsid w:val="00CB25DB"/>
    <w:rsid w:val="00CB5561"/>
    <w:rsid w:val="00CB7170"/>
    <w:rsid w:val="00CB7916"/>
    <w:rsid w:val="00CC026A"/>
    <w:rsid w:val="00CC040E"/>
    <w:rsid w:val="00CC0E2B"/>
    <w:rsid w:val="00CC111F"/>
    <w:rsid w:val="00CC2011"/>
    <w:rsid w:val="00CC3EA0"/>
    <w:rsid w:val="00CC74F3"/>
    <w:rsid w:val="00CC7B45"/>
    <w:rsid w:val="00CD1188"/>
    <w:rsid w:val="00CD2E83"/>
    <w:rsid w:val="00CD2ED1"/>
    <w:rsid w:val="00CD337B"/>
    <w:rsid w:val="00CD4697"/>
    <w:rsid w:val="00CD609B"/>
    <w:rsid w:val="00CD67D6"/>
    <w:rsid w:val="00CD6D02"/>
    <w:rsid w:val="00CE0424"/>
    <w:rsid w:val="00CE5D31"/>
    <w:rsid w:val="00CE5DB2"/>
    <w:rsid w:val="00CE7561"/>
    <w:rsid w:val="00CF1045"/>
    <w:rsid w:val="00CF1354"/>
    <w:rsid w:val="00CF3257"/>
    <w:rsid w:val="00CF3B1F"/>
    <w:rsid w:val="00CF3BF6"/>
    <w:rsid w:val="00CF4CFA"/>
    <w:rsid w:val="00CF625B"/>
    <w:rsid w:val="00CF687E"/>
    <w:rsid w:val="00D00C7E"/>
    <w:rsid w:val="00D0349B"/>
    <w:rsid w:val="00D039D8"/>
    <w:rsid w:val="00D10249"/>
    <w:rsid w:val="00D1044E"/>
    <w:rsid w:val="00D115C3"/>
    <w:rsid w:val="00D11897"/>
    <w:rsid w:val="00D12921"/>
    <w:rsid w:val="00D13135"/>
    <w:rsid w:val="00D13E4E"/>
    <w:rsid w:val="00D15511"/>
    <w:rsid w:val="00D16A27"/>
    <w:rsid w:val="00D201B0"/>
    <w:rsid w:val="00D21DC0"/>
    <w:rsid w:val="00D2397F"/>
    <w:rsid w:val="00D239A7"/>
    <w:rsid w:val="00D23F47"/>
    <w:rsid w:val="00D26CE5"/>
    <w:rsid w:val="00D36E71"/>
    <w:rsid w:val="00D37D87"/>
    <w:rsid w:val="00D40B33"/>
    <w:rsid w:val="00D41297"/>
    <w:rsid w:val="00D4318F"/>
    <w:rsid w:val="00D438BF"/>
    <w:rsid w:val="00D43DC9"/>
    <w:rsid w:val="00D440F8"/>
    <w:rsid w:val="00D45929"/>
    <w:rsid w:val="00D46F47"/>
    <w:rsid w:val="00D546FF"/>
    <w:rsid w:val="00D54B2C"/>
    <w:rsid w:val="00D55AD5"/>
    <w:rsid w:val="00D56654"/>
    <w:rsid w:val="00D576CA"/>
    <w:rsid w:val="00D61AF5"/>
    <w:rsid w:val="00D61BCB"/>
    <w:rsid w:val="00D652B5"/>
    <w:rsid w:val="00D66155"/>
    <w:rsid w:val="00D6777F"/>
    <w:rsid w:val="00D708B0"/>
    <w:rsid w:val="00D70E3E"/>
    <w:rsid w:val="00D743D0"/>
    <w:rsid w:val="00D75A08"/>
    <w:rsid w:val="00D778B5"/>
    <w:rsid w:val="00D77B1D"/>
    <w:rsid w:val="00D8021F"/>
    <w:rsid w:val="00D80383"/>
    <w:rsid w:val="00D823C6"/>
    <w:rsid w:val="00D8327F"/>
    <w:rsid w:val="00D83FA7"/>
    <w:rsid w:val="00D86CA3"/>
    <w:rsid w:val="00D871CE"/>
    <w:rsid w:val="00D914A6"/>
    <w:rsid w:val="00D9196D"/>
    <w:rsid w:val="00D928A0"/>
    <w:rsid w:val="00D92982"/>
    <w:rsid w:val="00D94398"/>
    <w:rsid w:val="00D967CF"/>
    <w:rsid w:val="00DA305E"/>
    <w:rsid w:val="00DA3B73"/>
    <w:rsid w:val="00DA42EC"/>
    <w:rsid w:val="00DA4F69"/>
    <w:rsid w:val="00DA5417"/>
    <w:rsid w:val="00DA56E8"/>
    <w:rsid w:val="00DA6E3C"/>
    <w:rsid w:val="00DB0A9F"/>
    <w:rsid w:val="00DB0EB1"/>
    <w:rsid w:val="00DB1028"/>
    <w:rsid w:val="00DB377D"/>
    <w:rsid w:val="00DB3C7C"/>
    <w:rsid w:val="00DB7AE6"/>
    <w:rsid w:val="00DB7B1C"/>
    <w:rsid w:val="00DC2D36"/>
    <w:rsid w:val="00DC4084"/>
    <w:rsid w:val="00DC4A25"/>
    <w:rsid w:val="00DC4B81"/>
    <w:rsid w:val="00DC53EF"/>
    <w:rsid w:val="00DC69A5"/>
    <w:rsid w:val="00DC7F20"/>
    <w:rsid w:val="00DD01B4"/>
    <w:rsid w:val="00DD10B0"/>
    <w:rsid w:val="00DD1CE7"/>
    <w:rsid w:val="00DD214D"/>
    <w:rsid w:val="00DD6FE9"/>
    <w:rsid w:val="00DE1CA3"/>
    <w:rsid w:val="00DE2AF9"/>
    <w:rsid w:val="00DE401B"/>
    <w:rsid w:val="00DE5608"/>
    <w:rsid w:val="00DE58D0"/>
    <w:rsid w:val="00DE654F"/>
    <w:rsid w:val="00DF0B6E"/>
    <w:rsid w:val="00DF15E0"/>
    <w:rsid w:val="00DF2B67"/>
    <w:rsid w:val="00DF37A0"/>
    <w:rsid w:val="00DF72EB"/>
    <w:rsid w:val="00E00DEE"/>
    <w:rsid w:val="00E04504"/>
    <w:rsid w:val="00E103E3"/>
    <w:rsid w:val="00E110E7"/>
    <w:rsid w:val="00E11B20"/>
    <w:rsid w:val="00E1777A"/>
    <w:rsid w:val="00E17FA2"/>
    <w:rsid w:val="00E20B29"/>
    <w:rsid w:val="00E2158E"/>
    <w:rsid w:val="00E22330"/>
    <w:rsid w:val="00E26469"/>
    <w:rsid w:val="00E30B5A"/>
    <w:rsid w:val="00E30BB8"/>
    <w:rsid w:val="00E3123D"/>
    <w:rsid w:val="00E31461"/>
    <w:rsid w:val="00E31D43"/>
    <w:rsid w:val="00E32608"/>
    <w:rsid w:val="00E3317B"/>
    <w:rsid w:val="00E34188"/>
    <w:rsid w:val="00E34B6E"/>
    <w:rsid w:val="00E35559"/>
    <w:rsid w:val="00E37109"/>
    <w:rsid w:val="00E3723A"/>
    <w:rsid w:val="00E37860"/>
    <w:rsid w:val="00E446F1"/>
    <w:rsid w:val="00E46886"/>
    <w:rsid w:val="00E47AEF"/>
    <w:rsid w:val="00E47EA4"/>
    <w:rsid w:val="00E53B75"/>
    <w:rsid w:val="00E54E3B"/>
    <w:rsid w:val="00E55736"/>
    <w:rsid w:val="00E57565"/>
    <w:rsid w:val="00E57EC1"/>
    <w:rsid w:val="00E60326"/>
    <w:rsid w:val="00E63838"/>
    <w:rsid w:val="00E64434"/>
    <w:rsid w:val="00E64FB8"/>
    <w:rsid w:val="00E67C51"/>
    <w:rsid w:val="00E72EFC"/>
    <w:rsid w:val="00E735AD"/>
    <w:rsid w:val="00E75020"/>
    <w:rsid w:val="00E758EC"/>
    <w:rsid w:val="00E7640C"/>
    <w:rsid w:val="00E76718"/>
    <w:rsid w:val="00E76BA0"/>
    <w:rsid w:val="00E81F9A"/>
    <w:rsid w:val="00E8234C"/>
    <w:rsid w:val="00E834A5"/>
    <w:rsid w:val="00E83AA9"/>
    <w:rsid w:val="00E83F8C"/>
    <w:rsid w:val="00E85626"/>
    <w:rsid w:val="00E85928"/>
    <w:rsid w:val="00E86714"/>
    <w:rsid w:val="00E8700A"/>
    <w:rsid w:val="00E87822"/>
    <w:rsid w:val="00E90395"/>
    <w:rsid w:val="00E90AB3"/>
    <w:rsid w:val="00E90E49"/>
    <w:rsid w:val="00E9115A"/>
    <w:rsid w:val="00E91358"/>
    <w:rsid w:val="00E917F9"/>
    <w:rsid w:val="00E9291C"/>
    <w:rsid w:val="00E92B2F"/>
    <w:rsid w:val="00E92BDF"/>
    <w:rsid w:val="00E93EDE"/>
    <w:rsid w:val="00E93FFE"/>
    <w:rsid w:val="00E94F8A"/>
    <w:rsid w:val="00E95C2E"/>
    <w:rsid w:val="00E96C12"/>
    <w:rsid w:val="00E97519"/>
    <w:rsid w:val="00EA0EE5"/>
    <w:rsid w:val="00EA0F7B"/>
    <w:rsid w:val="00EA125F"/>
    <w:rsid w:val="00EA430B"/>
    <w:rsid w:val="00EA6DF8"/>
    <w:rsid w:val="00EA7A41"/>
    <w:rsid w:val="00EB03F8"/>
    <w:rsid w:val="00EB077B"/>
    <w:rsid w:val="00EB4EA2"/>
    <w:rsid w:val="00EB6134"/>
    <w:rsid w:val="00EB7DC6"/>
    <w:rsid w:val="00EC1268"/>
    <w:rsid w:val="00EC24D5"/>
    <w:rsid w:val="00EC2634"/>
    <w:rsid w:val="00EC27C6"/>
    <w:rsid w:val="00EC4207"/>
    <w:rsid w:val="00EC5653"/>
    <w:rsid w:val="00EC71CE"/>
    <w:rsid w:val="00ED1006"/>
    <w:rsid w:val="00ED48BC"/>
    <w:rsid w:val="00ED6BF4"/>
    <w:rsid w:val="00EE2B4B"/>
    <w:rsid w:val="00EE3D91"/>
    <w:rsid w:val="00EF18FE"/>
    <w:rsid w:val="00EF1C9D"/>
    <w:rsid w:val="00EF1F8F"/>
    <w:rsid w:val="00EF532A"/>
    <w:rsid w:val="00EF5787"/>
    <w:rsid w:val="00EF60D0"/>
    <w:rsid w:val="00F02865"/>
    <w:rsid w:val="00F029D5"/>
    <w:rsid w:val="00F04786"/>
    <w:rsid w:val="00F04F3E"/>
    <w:rsid w:val="00F0528D"/>
    <w:rsid w:val="00F05C57"/>
    <w:rsid w:val="00F06C67"/>
    <w:rsid w:val="00F06DFD"/>
    <w:rsid w:val="00F06FF6"/>
    <w:rsid w:val="00F071D1"/>
    <w:rsid w:val="00F07533"/>
    <w:rsid w:val="00F10629"/>
    <w:rsid w:val="00F11D56"/>
    <w:rsid w:val="00F12D56"/>
    <w:rsid w:val="00F13DA6"/>
    <w:rsid w:val="00F15FA5"/>
    <w:rsid w:val="00F16574"/>
    <w:rsid w:val="00F1760F"/>
    <w:rsid w:val="00F209B7"/>
    <w:rsid w:val="00F2376F"/>
    <w:rsid w:val="00F243D8"/>
    <w:rsid w:val="00F24998"/>
    <w:rsid w:val="00F25A17"/>
    <w:rsid w:val="00F26BC6"/>
    <w:rsid w:val="00F30828"/>
    <w:rsid w:val="00F313D6"/>
    <w:rsid w:val="00F32CC3"/>
    <w:rsid w:val="00F35D37"/>
    <w:rsid w:val="00F36B78"/>
    <w:rsid w:val="00F36D80"/>
    <w:rsid w:val="00F40F0C"/>
    <w:rsid w:val="00F42D5C"/>
    <w:rsid w:val="00F43224"/>
    <w:rsid w:val="00F43371"/>
    <w:rsid w:val="00F45BC5"/>
    <w:rsid w:val="00F473E6"/>
    <w:rsid w:val="00F4766C"/>
    <w:rsid w:val="00F47A5F"/>
    <w:rsid w:val="00F5060E"/>
    <w:rsid w:val="00F507D1"/>
    <w:rsid w:val="00F519CE"/>
    <w:rsid w:val="00F51ADA"/>
    <w:rsid w:val="00F5211D"/>
    <w:rsid w:val="00F53A93"/>
    <w:rsid w:val="00F60203"/>
    <w:rsid w:val="00F607C5"/>
    <w:rsid w:val="00F60DEA"/>
    <w:rsid w:val="00F6154B"/>
    <w:rsid w:val="00F6302A"/>
    <w:rsid w:val="00F63950"/>
    <w:rsid w:val="00F64419"/>
    <w:rsid w:val="00F64C2B"/>
    <w:rsid w:val="00F651BE"/>
    <w:rsid w:val="00F66DB0"/>
    <w:rsid w:val="00F67CCD"/>
    <w:rsid w:val="00F67D13"/>
    <w:rsid w:val="00F67F53"/>
    <w:rsid w:val="00F700A0"/>
    <w:rsid w:val="00F703BE"/>
    <w:rsid w:val="00F71728"/>
    <w:rsid w:val="00F71F69"/>
    <w:rsid w:val="00F72B72"/>
    <w:rsid w:val="00F72E2C"/>
    <w:rsid w:val="00F74BB9"/>
    <w:rsid w:val="00F75582"/>
    <w:rsid w:val="00F75DA2"/>
    <w:rsid w:val="00F7675E"/>
    <w:rsid w:val="00F76EFA"/>
    <w:rsid w:val="00F804BE"/>
    <w:rsid w:val="00F817CE"/>
    <w:rsid w:val="00F81F06"/>
    <w:rsid w:val="00F8287C"/>
    <w:rsid w:val="00F83543"/>
    <w:rsid w:val="00F83D54"/>
    <w:rsid w:val="00F8456C"/>
    <w:rsid w:val="00F859D8"/>
    <w:rsid w:val="00F868F5"/>
    <w:rsid w:val="00F87566"/>
    <w:rsid w:val="00F9056A"/>
    <w:rsid w:val="00F90F8D"/>
    <w:rsid w:val="00F92782"/>
    <w:rsid w:val="00F93AA9"/>
    <w:rsid w:val="00F93D2E"/>
    <w:rsid w:val="00F96985"/>
    <w:rsid w:val="00F97838"/>
    <w:rsid w:val="00FA079C"/>
    <w:rsid w:val="00FA1BCD"/>
    <w:rsid w:val="00FA276A"/>
    <w:rsid w:val="00FA2BB3"/>
    <w:rsid w:val="00FB2145"/>
    <w:rsid w:val="00FB22C9"/>
    <w:rsid w:val="00FB2C01"/>
    <w:rsid w:val="00FB3CEA"/>
    <w:rsid w:val="00FB4C80"/>
    <w:rsid w:val="00FB68C7"/>
    <w:rsid w:val="00FB6A6A"/>
    <w:rsid w:val="00FB6D8F"/>
    <w:rsid w:val="00FB7D3B"/>
    <w:rsid w:val="00FC170D"/>
    <w:rsid w:val="00FC25B1"/>
    <w:rsid w:val="00FC55F5"/>
    <w:rsid w:val="00FC66AD"/>
    <w:rsid w:val="00FC68F2"/>
    <w:rsid w:val="00FC6D73"/>
    <w:rsid w:val="00FC7429"/>
    <w:rsid w:val="00FD0565"/>
    <w:rsid w:val="00FD07F6"/>
    <w:rsid w:val="00FD1EC8"/>
    <w:rsid w:val="00FD25A4"/>
    <w:rsid w:val="00FD47ED"/>
    <w:rsid w:val="00FD4B50"/>
    <w:rsid w:val="00FD5B8A"/>
    <w:rsid w:val="00FD74DB"/>
    <w:rsid w:val="00FD7660"/>
    <w:rsid w:val="00FE0655"/>
    <w:rsid w:val="00FE2365"/>
    <w:rsid w:val="00FE37D7"/>
    <w:rsid w:val="00FE3BDC"/>
    <w:rsid w:val="00FE40A7"/>
    <w:rsid w:val="00FE4C7B"/>
    <w:rsid w:val="00FE4CBD"/>
    <w:rsid w:val="00FE53D6"/>
    <w:rsid w:val="00FE575C"/>
    <w:rsid w:val="00FE7336"/>
    <w:rsid w:val="00FE787C"/>
    <w:rsid w:val="00FF3146"/>
    <w:rsid w:val="00FF45A5"/>
    <w:rsid w:val="00FF5247"/>
    <w:rsid w:val="00FF5C91"/>
    <w:rsid w:val="00FF62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qFormat/>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qFormat/>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link w:val="ProposalChar"/>
    <w:qFormat/>
    <w:rsid w:val="007616D2"/>
    <w:pPr>
      <w:numPr>
        <w:numId w:val="3"/>
      </w:numPr>
      <w:tabs>
        <w:tab w:val="clear" w:pos="3714"/>
        <w:tab w:val="num" w:pos="1304"/>
        <w:tab w:val="left" w:pos="1701"/>
      </w:tabs>
      <w:ind w:left="1304"/>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uiPriority w:val="39"/>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paragraph" w:customStyle="1" w:styleId="Agreement">
    <w:name w:val="Agreement"/>
    <w:basedOn w:val="Normal"/>
    <w:next w:val="Normal"/>
    <w:rsid w:val="00481C8E"/>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rsid w:val="00035441"/>
    <w:rPr>
      <w:rFonts w:ascii="Arial" w:hAnsi="Arial"/>
      <w:b/>
      <w:bCs/>
      <w:lang w:eastAsia="zh-CN"/>
    </w:rPr>
  </w:style>
  <w:style w:type="paragraph" w:customStyle="1" w:styleId="ReviewText">
    <w:name w:val="ReviewText"/>
    <w:basedOn w:val="Normal"/>
    <w:link w:val="ReviewTextChar"/>
    <w:qFormat/>
    <w:rsid w:val="00461CF2"/>
    <w:pPr>
      <w:spacing w:after="80"/>
      <w:ind w:left="567"/>
      <w15:collapsed/>
    </w:pPr>
    <w:rPr>
      <w:rFonts w:ascii="Arial" w:hAnsi="Arial"/>
      <w:lang w:eastAsia="zh-CN"/>
    </w:rPr>
  </w:style>
  <w:style w:type="character" w:customStyle="1" w:styleId="ReviewTextChar">
    <w:name w:val="ReviewText Char"/>
    <w:basedOn w:val="DefaultParagraphFont"/>
    <w:link w:val="ReviewText"/>
    <w:rsid w:val="00461CF2"/>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2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7/Docs//R2-190936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375EE15-DAE3-44E4-92E0-7E34E0E24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F4273-66BA-495B-A161-BC2CAB3F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707</TotalTime>
  <Pages>3</Pages>
  <Words>1475</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9275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428</cp:revision>
  <cp:lastPrinted>2008-01-31T07:09:00Z</cp:lastPrinted>
  <dcterms:created xsi:type="dcterms:W3CDTF">2019-09-11T08:13:00Z</dcterms:created>
  <dcterms:modified xsi:type="dcterms:W3CDTF">2019-10-03T16:25:00Z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d444c639-3417-45da-ae5f-ac27416364e0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